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rPr>
          <w:rFonts w:ascii="Aptos" w:hAnsi="Aptos" w:cstheme="minorHAnsi"/>
          <w:sz w:val="20"/>
          <w:szCs w:val="22"/>
        </w:rPr>
      </w:sdtEndPr>
      <w:sdtContent>
        <w:p w14:paraId="4593C50C" w14:textId="7A28F42B" w:rsidR="0086420F" w:rsidRPr="004739F0" w:rsidRDefault="0086420F" w:rsidP="008F2FD3">
          <w:pPr>
            <w:pStyle w:val="Title"/>
            <w:jc w:val="center"/>
            <w:rPr>
              <w:rFonts w:ascii="Aptos" w:hAnsi="Aptos"/>
              <w:sz w:val="36"/>
              <w:szCs w:val="36"/>
              <w:lang w:val="en-CA"/>
            </w:rPr>
          </w:pPr>
          <w:r w:rsidRPr="004739F0">
            <w:rPr>
              <w:rFonts w:ascii="Aptos" w:hAnsi="Aptos"/>
              <w:sz w:val="36"/>
              <w:szCs w:val="36"/>
              <w:lang w:val="en-CA"/>
            </w:rPr>
            <w:t>Self-Assessment Form</w:t>
          </w:r>
        </w:p>
        <w:p w14:paraId="5019F5DB" w14:textId="52AE4E26" w:rsidR="0086420F" w:rsidRPr="00402D42" w:rsidRDefault="001C5497" w:rsidP="00402D42">
          <w:pPr>
            <w:pStyle w:val="Subtitle"/>
            <w:jc w:val="center"/>
            <w:rPr>
              <w:rFonts w:ascii="Aptos" w:hAnsi="Aptos"/>
              <w:color w:val="auto"/>
              <w:sz w:val="24"/>
              <w:szCs w:val="24"/>
              <w:lang w:val="en-CA"/>
            </w:rPr>
          </w:pPr>
          <w:r>
            <w:rPr>
              <w:rFonts w:ascii="Aptos" w:hAnsi="Aptos"/>
              <w:color w:val="auto"/>
              <w:sz w:val="24"/>
              <w:szCs w:val="24"/>
              <w:lang w:val="en-CA"/>
            </w:rPr>
            <w:t>Biomedical</w:t>
          </w:r>
          <w:r w:rsidR="0086420F" w:rsidRPr="00F40D38">
            <w:rPr>
              <w:rFonts w:ascii="Aptos" w:hAnsi="Aptos"/>
              <w:color w:val="auto"/>
              <w:sz w:val="24"/>
              <w:szCs w:val="24"/>
              <w:lang w:val="en-CA"/>
            </w:rPr>
            <w:t xml:space="preserve"> Engineering Syllabus</w:t>
          </w:r>
        </w:p>
        <w:p w14:paraId="38BD15FB" w14:textId="77777777" w:rsidR="004739F0" w:rsidRDefault="004739F0" w:rsidP="004739F0">
          <w:pPr>
            <w:shd w:val="clear" w:color="auto" w:fill="FFFFFF"/>
            <w:tabs>
              <w:tab w:val="left" w:pos="450"/>
            </w:tabs>
            <w:spacing w:before="120" w:after="120"/>
            <w:ind w:left="450"/>
            <w:jc w:val="center"/>
            <w:rPr>
              <w:b/>
              <w:bCs/>
              <w:sz w:val="22"/>
              <w:lang w:val="en-CA"/>
            </w:rPr>
          </w:pPr>
          <w:r w:rsidRPr="00F40D38">
            <w:rPr>
              <w:b/>
              <w:bCs/>
              <w:sz w:val="22"/>
              <w:lang w:val="en-CA"/>
            </w:rPr>
            <w:t xml:space="preserve">Submit the form in </w:t>
          </w:r>
          <w:r w:rsidRPr="00F40D38">
            <w:rPr>
              <w:b/>
              <w:bCs/>
              <w:sz w:val="22"/>
              <w:u w:val="single"/>
              <w:lang w:val="en-CA"/>
            </w:rPr>
            <w:t>Word</w:t>
          </w:r>
          <w:r w:rsidRPr="00F40D38">
            <w:rPr>
              <w:b/>
              <w:bCs/>
              <w:sz w:val="22"/>
              <w:lang w:val="en-CA"/>
            </w:rPr>
            <w:t xml:space="preserve"> to </w:t>
          </w:r>
          <w:hyperlink r:id="rId11" w:history="1">
            <w:r w:rsidRPr="005A6ACF">
              <w:rPr>
                <w:rStyle w:val="Hyperlink"/>
                <w:rFonts w:eastAsiaTheme="minorEastAsia"/>
                <w:b/>
                <w:bCs/>
                <w:color w:val="0000FF"/>
                <w:sz w:val="22"/>
                <w:lang w:val="en-CA" w:eastAsia="ja-JP"/>
              </w:rPr>
              <w:t>documents-academicreview@apegs.ca</w:t>
            </w:r>
          </w:hyperlink>
          <w:r>
            <w:rPr>
              <w:b/>
              <w:bCs/>
              <w:sz w:val="22"/>
              <w:lang w:val="en-CA"/>
            </w:rPr>
            <w:t xml:space="preserve"> upon completion.</w:t>
          </w:r>
        </w:p>
        <w:p w14:paraId="4901164D" w14:textId="77777777" w:rsidR="004739F0" w:rsidRDefault="004739F0" w:rsidP="004739F0">
          <w:pPr>
            <w:rPr>
              <w:sz w:val="22"/>
              <w:lang w:val="en-CA"/>
            </w:rPr>
          </w:pPr>
          <w:r>
            <w:rPr>
              <w:sz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49C152D3" w14:textId="77777777" w:rsidR="004739F0" w:rsidRPr="00395EDE" w:rsidRDefault="004739F0" w:rsidP="004739F0">
          <w:pPr>
            <w:rPr>
              <w:sz w:val="22"/>
              <w:lang w:val="en-CA"/>
            </w:rPr>
          </w:pPr>
        </w:p>
        <w:p w14:paraId="1893541A" w14:textId="4E98B30F" w:rsidR="004739F0" w:rsidRPr="00DB111E" w:rsidRDefault="00DB111E" w:rsidP="004739F0">
          <w:pPr>
            <w:pStyle w:val="Heading1"/>
            <w:rPr>
              <w:color w:val="002E5F" w:themeColor="accent1"/>
              <w:sz w:val="22"/>
              <w:szCs w:val="24"/>
              <w:lang w:val="en-CA"/>
            </w:rPr>
          </w:pPr>
          <w:r w:rsidRPr="00DB111E">
            <w:rPr>
              <w:color w:val="002E5F" w:themeColor="accent1"/>
              <w:sz w:val="22"/>
              <w:szCs w:val="24"/>
              <w:lang w:val="en-CA"/>
            </w:rPr>
            <w:t>INSTRUCTIONS FOR APPLICANTS</w:t>
          </w:r>
        </w:p>
        <w:p w14:paraId="670E2F0D" w14:textId="77777777" w:rsidR="004739F0" w:rsidRDefault="004739F0" w:rsidP="004739F0">
          <w:pPr>
            <w:numPr>
              <w:ilvl w:val="0"/>
              <w:numId w:val="2"/>
            </w:numPr>
            <w:shd w:val="clear" w:color="auto" w:fill="FFFFFF"/>
            <w:rPr>
              <w:sz w:val="22"/>
              <w:lang w:val="en-CA"/>
            </w:rPr>
          </w:pPr>
          <w:r>
            <w:rPr>
              <w:sz w:val="22"/>
              <w:lang w:val="en-CA"/>
            </w:rPr>
            <w:t>Refer to your</w:t>
          </w:r>
          <w:r w:rsidRPr="00684F3A">
            <w:rPr>
              <w:sz w:val="22"/>
              <w:lang w:val="en-CA"/>
            </w:rPr>
            <w:t xml:space="preserve"> WES course-by-course (CxC) assessment to complete this form. </w:t>
          </w:r>
          <w:r>
            <w:rPr>
              <w:sz w:val="22"/>
              <w:lang w:val="en-CA"/>
            </w:rPr>
            <w:t>DO NOT attach your copy of the WES assessment to this form.</w:t>
          </w:r>
        </w:p>
        <w:p w14:paraId="262FFC1C" w14:textId="77777777" w:rsidR="004739F0" w:rsidRDefault="004739F0" w:rsidP="004739F0">
          <w:pPr>
            <w:pStyle w:val="ListParagraph"/>
            <w:numPr>
              <w:ilvl w:val="0"/>
              <w:numId w:val="2"/>
            </w:numPr>
            <w:shd w:val="clear" w:color="auto" w:fill="FFFFFF"/>
            <w:contextualSpacing w:val="0"/>
            <w:rPr>
              <w:sz w:val="22"/>
              <w:lang w:val="en-CA"/>
            </w:rPr>
          </w:pPr>
          <w:r w:rsidRPr="00E03D1C">
            <w:rPr>
              <w:sz w:val="22"/>
              <w:lang w:val="en-CA"/>
            </w:rPr>
            <w:t xml:space="preserve">Use primarily your Bachelor’s degree courses. If gaps are identified, supplement them with your relevant Master’s or PhD courses (if applicable) or leave them unfilled. </w:t>
          </w:r>
        </w:p>
        <w:p w14:paraId="19E797B7" w14:textId="77777777" w:rsidR="004739F0" w:rsidRPr="00E03D1C" w:rsidRDefault="004739F0" w:rsidP="004739F0">
          <w:pPr>
            <w:pStyle w:val="ListParagraph"/>
            <w:numPr>
              <w:ilvl w:val="0"/>
              <w:numId w:val="2"/>
            </w:numPr>
            <w:shd w:val="clear" w:color="auto" w:fill="FFFFFF"/>
            <w:contextualSpacing w:val="0"/>
            <w:rPr>
              <w:sz w:val="22"/>
              <w:lang w:val="en-CA"/>
            </w:rPr>
          </w:pPr>
          <w:r w:rsidRPr="00E03D1C">
            <w:rPr>
              <w:sz w:val="22"/>
            </w:rPr>
            <w:t>Include relevant courses that cover any part of the syllabus but do not reuse the same course more than 2 times.</w:t>
          </w:r>
        </w:p>
        <w:p w14:paraId="64B3FD47" w14:textId="77777777" w:rsidR="004739F0" w:rsidRDefault="004739F0" w:rsidP="004739F0">
          <w:pPr>
            <w:pStyle w:val="ListParagraph"/>
            <w:numPr>
              <w:ilvl w:val="0"/>
              <w:numId w:val="2"/>
            </w:numPr>
            <w:shd w:val="clear" w:color="auto" w:fill="FFFFFF"/>
            <w:contextualSpacing w:val="0"/>
            <w:rPr>
              <w:sz w:val="22"/>
              <w:lang w:val="en-CA"/>
            </w:rPr>
          </w:pPr>
          <w:r w:rsidRPr="00E03D1C">
            <w:rPr>
              <w:sz w:val="22"/>
              <w:lang w:val="en-CA"/>
            </w:rPr>
            <w:t>Only complete the column under ‘C2 For Applicant Use’. DO NOT enter any information in column C3. DO NOT modify any content in column C</w:t>
          </w:r>
          <w:r>
            <w:rPr>
              <w:sz w:val="22"/>
              <w:lang w:val="en-CA"/>
            </w:rPr>
            <w:t>1.</w:t>
          </w:r>
        </w:p>
        <w:p w14:paraId="680876AA" w14:textId="77777777" w:rsidR="004739F0" w:rsidRPr="00E03D1C" w:rsidRDefault="004739F0" w:rsidP="004739F0">
          <w:pPr>
            <w:pStyle w:val="ListParagraph"/>
            <w:numPr>
              <w:ilvl w:val="0"/>
              <w:numId w:val="2"/>
            </w:numPr>
            <w:shd w:val="clear" w:color="auto" w:fill="FFFFFF"/>
            <w:contextualSpacing w:val="0"/>
            <w:rPr>
              <w:sz w:val="22"/>
              <w:lang w:val="en-CA"/>
            </w:rPr>
          </w:pPr>
          <w:r w:rsidRPr="00E03D1C">
            <w:rPr>
              <w:sz w:val="22"/>
            </w:rPr>
            <w:t>Enter the year, course name, credits and grade from the WES assessment Course-by-Course Analysis.</w:t>
          </w:r>
        </w:p>
        <w:p w14:paraId="27BD4AD9" w14:textId="77777777" w:rsidR="004739F0" w:rsidRPr="00E03D1C" w:rsidRDefault="004739F0" w:rsidP="004739F0">
          <w:pPr>
            <w:pStyle w:val="ListParagraph"/>
            <w:numPr>
              <w:ilvl w:val="0"/>
              <w:numId w:val="2"/>
            </w:numPr>
            <w:shd w:val="clear" w:color="auto" w:fill="FFFFFF"/>
            <w:contextualSpacing w:val="0"/>
            <w:rPr>
              <w:sz w:val="22"/>
              <w:lang w:val="en-CA"/>
            </w:rPr>
          </w:pPr>
          <w:r>
            <w:rPr>
              <w:sz w:val="22"/>
            </w:rPr>
            <w:t>Highlight</w:t>
          </w:r>
          <w:r w:rsidRPr="00E03D1C">
            <w:rPr>
              <w:sz w:val="22"/>
              <w:lang w:val="en-CA"/>
            </w:rPr>
            <w:t xml:space="preserve"> the content in column C1 </w:t>
          </w:r>
          <w:r>
            <w:rPr>
              <w:sz w:val="22"/>
              <w:lang w:val="en-CA"/>
            </w:rPr>
            <w:t>and the corresponding course(s) in C2 with the same colour</w:t>
          </w:r>
          <w:r w:rsidRPr="00E03D1C">
            <w:rPr>
              <w:sz w:val="22"/>
              <w:lang w:val="en-CA"/>
            </w:rPr>
            <w:t>.</w:t>
          </w:r>
        </w:p>
        <w:p w14:paraId="23ED40AC" w14:textId="77777777" w:rsidR="004739F0" w:rsidRPr="00684F3A" w:rsidRDefault="004739F0" w:rsidP="004739F0">
          <w:pPr>
            <w:pStyle w:val="ListParagraph"/>
            <w:ind w:left="709"/>
            <w:rPr>
              <w:sz w:val="22"/>
              <w:lang w:val="en-CA"/>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4739F0" w:rsidRPr="002C7180" w14:paraId="65614F54" w14:textId="77777777" w:rsidTr="00666368">
            <w:trPr>
              <w:trHeight w:val="288"/>
              <w:jc w:val="center"/>
            </w:trPr>
            <w:tc>
              <w:tcPr>
                <w:tcW w:w="1832" w:type="pct"/>
                <w:shd w:val="clear" w:color="auto" w:fill="D3D3D3" w:themeFill="background2" w:themeFillShade="E6"/>
              </w:tcPr>
              <w:p w14:paraId="5FD6D828" w14:textId="77777777" w:rsidR="004739F0" w:rsidRPr="002A1C11" w:rsidRDefault="004739F0" w:rsidP="00666368">
                <w:pPr>
                  <w:jc w:val="center"/>
                  <w:rPr>
                    <w:b/>
                    <w:bCs/>
                    <w:sz w:val="18"/>
                    <w:szCs w:val="18"/>
                  </w:rPr>
                </w:pPr>
                <w:r w:rsidRPr="002A1C11">
                  <w:rPr>
                    <w:b/>
                    <w:bCs/>
                    <w:sz w:val="18"/>
                    <w:szCs w:val="18"/>
                  </w:rPr>
                  <w:t xml:space="preserve">C1 </w:t>
                </w:r>
              </w:p>
              <w:p w14:paraId="502F4FEC" w14:textId="77777777" w:rsidR="004739F0" w:rsidRPr="002A1C11" w:rsidRDefault="004739F0" w:rsidP="00666368">
                <w:pPr>
                  <w:jc w:val="center"/>
                  <w:rPr>
                    <w:b/>
                    <w:bCs/>
                    <w:sz w:val="18"/>
                    <w:szCs w:val="18"/>
                  </w:rPr>
                </w:pPr>
                <w:r w:rsidRPr="002A1C11">
                  <w:rPr>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4219DEF6" w14:textId="77777777" w:rsidR="004739F0" w:rsidRPr="002A1C11" w:rsidRDefault="004739F0" w:rsidP="00666368">
                <w:pPr>
                  <w:jc w:val="center"/>
                  <w:rPr>
                    <w:b/>
                    <w:bCs/>
                    <w:sz w:val="18"/>
                    <w:szCs w:val="18"/>
                  </w:rPr>
                </w:pPr>
                <w:r w:rsidRPr="002A1C11">
                  <w:rPr>
                    <w:b/>
                    <w:bCs/>
                    <w:sz w:val="18"/>
                    <w:szCs w:val="18"/>
                  </w:rPr>
                  <w:t xml:space="preserve">C2 </w:t>
                </w:r>
              </w:p>
              <w:p w14:paraId="758B4F1E" w14:textId="77777777" w:rsidR="004739F0" w:rsidRPr="002A1C11" w:rsidRDefault="004739F0" w:rsidP="00666368">
                <w:pPr>
                  <w:jc w:val="center"/>
                  <w:rPr>
                    <w:b/>
                    <w:bCs/>
                    <w:sz w:val="18"/>
                    <w:szCs w:val="18"/>
                  </w:rPr>
                </w:pPr>
                <w:r w:rsidRPr="002A1C11">
                  <w:rPr>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7C67243C" w14:textId="77777777" w:rsidR="004739F0" w:rsidRPr="002A1C11" w:rsidRDefault="004739F0" w:rsidP="00666368">
                <w:pPr>
                  <w:jc w:val="center"/>
                  <w:rPr>
                    <w:b/>
                    <w:bCs/>
                    <w:sz w:val="18"/>
                    <w:szCs w:val="18"/>
                  </w:rPr>
                </w:pPr>
                <w:r w:rsidRPr="002A1C11">
                  <w:rPr>
                    <w:b/>
                    <w:bCs/>
                    <w:sz w:val="18"/>
                    <w:szCs w:val="18"/>
                  </w:rPr>
                  <w:t xml:space="preserve">C3 </w:t>
                </w:r>
              </w:p>
              <w:p w14:paraId="1BE61932" w14:textId="77777777" w:rsidR="004739F0" w:rsidRPr="002A1C11" w:rsidRDefault="004739F0" w:rsidP="00666368">
                <w:pPr>
                  <w:jc w:val="center"/>
                  <w:rPr>
                    <w:b/>
                    <w:bCs/>
                    <w:sz w:val="18"/>
                    <w:szCs w:val="18"/>
                  </w:rPr>
                </w:pPr>
                <w:r w:rsidRPr="002A1C11">
                  <w:rPr>
                    <w:b/>
                    <w:bCs/>
                    <w:sz w:val="18"/>
                    <w:szCs w:val="18"/>
                  </w:rPr>
                  <w:t>For Reviewers Use Only</w:t>
                </w:r>
              </w:p>
            </w:tc>
          </w:tr>
          <w:tr w:rsidR="004739F0" w:rsidRPr="002C7180" w14:paraId="4453402E" w14:textId="77777777" w:rsidTr="00666368">
            <w:trPr>
              <w:trHeight w:val="297"/>
              <w:jc w:val="center"/>
            </w:trPr>
            <w:tc>
              <w:tcPr>
                <w:tcW w:w="1832" w:type="pct"/>
                <w:shd w:val="clear" w:color="auto" w:fill="D3D3D3" w:themeFill="background2" w:themeFillShade="E6"/>
                <w:vAlign w:val="center"/>
              </w:tcPr>
              <w:p w14:paraId="612D443F" w14:textId="77777777" w:rsidR="004739F0" w:rsidRPr="002A1C11" w:rsidRDefault="004739F0" w:rsidP="00666368">
                <w:pPr>
                  <w:rPr>
                    <w:b/>
                    <w:bCs/>
                    <w:sz w:val="18"/>
                    <w:szCs w:val="18"/>
                  </w:rPr>
                </w:pPr>
                <w:r w:rsidRPr="002A1C11">
                  <w:rPr>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0A012F5" w14:textId="77777777" w:rsidR="004739F0" w:rsidRPr="002A1C11" w:rsidRDefault="004739F0" w:rsidP="00666368">
                <w:pPr>
                  <w:rPr>
                    <w:b/>
                    <w:bCs/>
                    <w:sz w:val="18"/>
                    <w:szCs w:val="18"/>
                  </w:rPr>
                </w:pPr>
                <w:r w:rsidRPr="002A1C11">
                  <w:rPr>
                    <w:b/>
                    <w:bCs/>
                    <w:sz w:val="18"/>
                    <w:szCs w:val="18"/>
                  </w:rPr>
                  <w:t>WES Course-by-Course Summary:</w:t>
                </w:r>
              </w:p>
              <w:p w14:paraId="38041453" w14:textId="77777777" w:rsidR="004739F0" w:rsidRPr="002A1C11" w:rsidRDefault="004739F0" w:rsidP="00666368">
                <w:pPr>
                  <w:rPr>
                    <w:b/>
                    <w:bCs/>
                    <w:sz w:val="18"/>
                    <w:szCs w:val="18"/>
                  </w:rPr>
                </w:pPr>
                <w:r w:rsidRPr="002A1C11">
                  <w:rPr>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F8C8D65" w14:textId="77777777" w:rsidR="004739F0" w:rsidRPr="002A1C11" w:rsidRDefault="004739F0" w:rsidP="00666368">
                <w:pPr>
                  <w:rPr>
                    <w:b/>
                    <w:bCs/>
                    <w:sz w:val="18"/>
                    <w:szCs w:val="18"/>
                  </w:rPr>
                </w:pPr>
                <w:r w:rsidRPr="002A1C11">
                  <w:rPr>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E191BFB" w14:textId="77777777" w:rsidR="004739F0" w:rsidRPr="002A1C11" w:rsidRDefault="004739F0" w:rsidP="00666368">
                <w:pPr>
                  <w:rPr>
                    <w:b/>
                    <w:bCs/>
                    <w:sz w:val="18"/>
                    <w:szCs w:val="18"/>
                  </w:rPr>
                </w:pPr>
                <w:r w:rsidRPr="002A1C11">
                  <w:rPr>
                    <w:b/>
                    <w:bCs/>
                    <w:sz w:val="18"/>
                    <w:szCs w:val="18"/>
                  </w:rPr>
                  <w:t>Final Review</w:t>
                </w:r>
              </w:p>
            </w:tc>
          </w:tr>
          <w:tr w:rsidR="004739F0" w:rsidRPr="002C7180" w14:paraId="4F46D9F7" w14:textId="77777777" w:rsidTr="00666368">
            <w:trPr>
              <w:trHeight w:val="1470"/>
              <w:jc w:val="center"/>
            </w:trPr>
            <w:tc>
              <w:tcPr>
                <w:tcW w:w="1832" w:type="pct"/>
                <w:shd w:val="clear" w:color="auto" w:fill="D3D3D3" w:themeFill="background2" w:themeFillShade="E6"/>
              </w:tcPr>
              <w:p w14:paraId="48D1EFF0" w14:textId="77777777" w:rsidR="004739F0" w:rsidRPr="002A1C11" w:rsidRDefault="004739F0" w:rsidP="00666368">
                <w:pPr>
                  <w:pStyle w:val="Default"/>
                  <w:rPr>
                    <w:sz w:val="18"/>
                    <w:szCs w:val="18"/>
                  </w:rPr>
                </w:pPr>
                <w:r w:rsidRPr="002A1C11">
                  <w:rPr>
                    <w:b/>
                    <w:bCs/>
                    <w:sz w:val="18"/>
                    <w:szCs w:val="18"/>
                    <w:lang w:val="en-CA"/>
                  </w:rPr>
                  <w:t xml:space="preserve">20-BS-A1 Mathematics: </w:t>
                </w:r>
                <w:r w:rsidRPr="002A1C11">
                  <w:rPr>
                    <w:sz w:val="18"/>
                    <w:szCs w:val="18"/>
                    <w:highlight w:val="green"/>
                    <w:lang w:val="en-CA"/>
                  </w:rPr>
                  <w:t xml:space="preserve">Vector and Linear Algebra: </w:t>
                </w:r>
                <w:r w:rsidRPr="002A1C11">
                  <w:rPr>
                    <w:sz w:val="18"/>
                    <w:szCs w:val="18"/>
                    <w:highlight w:val="magenta"/>
                    <w:lang w:val="en-CA"/>
                  </w:rPr>
                  <w:t xml:space="preserve">Applications involving matrix algebra, determinants, eigenvalues </w:t>
                </w:r>
                <w:r w:rsidRPr="002A1C11">
                  <w:rPr>
                    <w:sz w:val="18"/>
                    <w:szCs w:val="18"/>
                    <w:highlight w:val="green"/>
                    <w:lang w:val="en-CA"/>
                  </w:rPr>
                  <w:t>and eigenvectors, vector functions and operations, orthogonal curvilinear coordinates.</w:t>
                </w:r>
                <w:r w:rsidRPr="002A1C11">
                  <w:rPr>
                    <w:sz w:val="18"/>
                    <w:szCs w:val="18"/>
                    <w:lang w:val="en-CA"/>
                  </w:rPr>
                  <w:t xml:space="preserve"> </w:t>
                </w:r>
                <w:r w:rsidRPr="002A1C11">
                  <w:rPr>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2A1C11">
                  <w:rPr>
                    <w:sz w:val="18"/>
                    <w:szCs w:val="18"/>
                    <w:lang w:val="en-CA"/>
                  </w:rPr>
                  <w:t xml:space="preserve"> Power series.</w:t>
                </w:r>
              </w:p>
            </w:tc>
            <w:tc>
              <w:tcPr>
                <w:tcW w:w="1646" w:type="pct"/>
              </w:tcPr>
              <w:p w14:paraId="38EEB21D" w14:textId="77777777" w:rsidR="004739F0" w:rsidRPr="002A1C11" w:rsidRDefault="004739F0" w:rsidP="00666368">
                <w:pPr>
                  <w:kinsoku w:val="0"/>
                  <w:overflowPunct w:val="0"/>
                  <w:autoSpaceDE w:val="0"/>
                  <w:autoSpaceDN w:val="0"/>
                  <w:adjustRightInd w:val="0"/>
                  <w:spacing w:line="223" w:lineRule="exact"/>
                  <w:ind w:left="39"/>
                  <w:rPr>
                    <w:rFonts w:eastAsiaTheme="minorHAnsi"/>
                    <w:sz w:val="18"/>
                    <w:szCs w:val="18"/>
                    <w:lang w:val="en-CA"/>
                  </w:rPr>
                </w:pPr>
                <w:r w:rsidRPr="002A1C11">
                  <w:rPr>
                    <w:rFonts w:eastAsiaTheme="minorHAnsi"/>
                    <w:sz w:val="18"/>
                    <w:szCs w:val="18"/>
                    <w:shd w:val="clear" w:color="auto" w:fill="00FF00"/>
                    <w:lang w:val="en-CA"/>
                  </w:rPr>
                  <w:t xml:space="preserve">2004-2005: Applied Mathematics I, </w:t>
                </w:r>
                <w:r w:rsidRPr="002A1C11">
                  <w:rPr>
                    <w:rFonts w:eastAsiaTheme="minorHAnsi"/>
                    <w:sz w:val="18"/>
                    <w:szCs w:val="18"/>
                    <w:lang w:val="en-CA"/>
                  </w:rPr>
                  <w:t>2 credits. Grade: B</w:t>
                </w:r>
              </w:p>
              <w:p w14:paraId="3833D9E7" w14:textId="77777777" w:rsidR="004739F0" w:rsidRPr="002A1C11" w:rsidRDefault="004739F0" w:rsidP="00666368">
                <w:pPr>
                  <w:kinsoku w:val="0"/>
                  <w:overflowPunct w:val="0"/>
                  <w:autoSpaceDE w:val="0"/>
                  <w:autoSpaceDN w:val="0"/>
                  <w:adjustRightInd w:val="0"/>
                  <w:rPr>
                    <w:rFonts w:eastAsiaTheme="minorHAnsi"/>
                    <w:sz w:val="18"/>
                    <w:szCs w:val="18"/>
                    <w:lang w:val="en-CA"/>
                  </w:rPr>
                </w:pPr>
              </w:p>
              <w:p w14:paraId="383B44D1" w14:textId="77777777" w:rsidR="004739F0" w:rsidRPr="002A1C11" w:rsidRDefault="004739F0" w:rsidP="00666368">
                <w:pPr>
                  <w:kinsoku w:val="0"/>
                  <w:overflowPunct w:val="0"/>
                  <w:autoSpaceDE w:val="0"/>
                  <w:autoSpaceDN w:val="0"/>
                  <w:adjustRightInd w:val="0"/>
                  <w:rPr>
                    <w:rFonts w:eastAsiaTheme="minorHAnsi"/>
                    <w:sz w:val="18"/>
                    <w:szCs w:val="18"/>
                    <w:lang w:val="en-CA"/>
                  </w:rPr>
                </w:pPr>
                <w:r w:rsidRPr="002A1C11">
                  <w:rPr>
                    <w:sz w:val="18"/>
                    <w:szCs w:val="18"/>
                    <w:shd w:val="clear" w:color="auto" w:fill="00FFFF"/>
                  </w:rPr>
                  <w:t>2004-2005: Applied Mathematics II</w:t>
                </w:r>
                <w:r w:rsidRPr="002A1C11">
                  <w:rPr>
                    <w:sz w:val="18"/>
                    <w:szCs w:val="18"/>
                  </w:rPr>
                  <w:t>, 2 credits. Grade: B</w:t>
                </w:r>
              </w:p>
              <w:p w14:paraId="54CBCDDB" w14:textId="77777777" w:rsidR="004739F0" w:rsidRPr="002A1C11" w:rsidRDefault="004739F0" w:rsidP="00666368">
                <w:pPr>
                  <w:kinsoku w:val="0"/>
                  <w:overflowPunct w:val="0"/>
                  <w:autoSpaceDE w:val="0"/>
                  <w:autoSpaceDN w:val="0"/>
                  <w:adjustRightInd w:val="0"/>
                  <w:spacing w:before="191"/>
                  <w:ind w:left="39"/>
                  <w:rPr>
                    <w:sz w:val="18"/>
                    <w:szCs w:val="18"/>
                  </w:rPr>
                </w:pPr>
                <w:r w:rsidRPr="002A1C11">
                  <w:rPr>
                    <w:rFonts w:eastAsiaTheme="minorHAnsi"/>
                    <w:sz w:val="18"/>
                    <w:szCs w:val="18"/>
                    <w:shd w:val="clear" w:color="auto" w:fill="FF00FF"/>
                    <w:lang w:val="en-CA"/>
                  </w:rPr>
                  <w:t>2005-2006: Applied Mathematics III</w:t>
                </w:r>
                <w:r w:rsidRPr="002A1C11">
                  <w:rPr>
                    <w:rFonts w:eastAsiaTheme="minorHAnsi"/>
                    <w:sz w:val="18"/>
                    <w:szCs w:val="18"/>
                    <w:lang w:val="en-CA"/>
                  </w:rPr>
                  <w:t>,2 credits. Grade: B</w:t>
                </w:r>
              </w:p>
            </w:tc>
            <w:tc>
              <w:tcPr>
                <w:tcW w:w="777" w:type="pct"/>
                <w:shd w:val="clear" w:color="auto" w:fill="D3D3D3" w:themeFill="background2" w:themeFillShade="E6"/>
              </w:tcPr>
              <w:p w14:paraId="29A532C9" w14:textId="77777777" w:rsidR="004739F0" w:rsidRPr="002A1C11" w:rsidRDefault="004739F0" w:rsidP="00666368">
                <w:pPr>
                  <w:pStyle w:val="Heading1"/>
                  <w:rPr>
                    <w:sz w:val="18"/>
                    <w:szCs w:val="18"/>
                  </w:rPr>
                </w:pPr>
              </w:p>
            </w:tc>
            <w:tc>
              <w:tcPr>
                <w:tcW w:w="745" w:type="pct"/>
                <w:shd w:val="clear" w:color="auto" w:fill="D3D3D3" w:themeFill="background2" w:themeFillShade="E6"/>
              </w:tcPr>
              <w:p w14:paraId="419A15E5" w14:textId="77777777" w:rsidR="004739F0" w:rsidRPr="002A1C11" w:rsidRDefault="004739F0" w:rsidP="00666368">
                <w:pPr>
                  <w:pStyle w:val="Heading1"/>
                  <w:rPr>
                    <w:sz w:val="18"/>
                    <w:szCs w:val="18"/>
                  </w:rPr>
                </w:pPr>
              </w:p>
            </w:tc>
          </w:tr>
        </w:tbl>
        <w:p w14:paraId="1AF7E695" w14:textId="77777777" w:rsidR="00334810" w:rsidRDefault="00597899" w:rsidP="00334810"/>
      </w:sdtContent>
    </w:sdt>
    <w:p w14:paraId="20F083A0" w14:textId="6C193293" w:rsidR="00DB7F2D" w:rsidRPr="0006763D" w:rsidRDefault="002B3AD4" w:rsidP="0006763D">
      <w:r w:rsidRPr="00F40D38">
        <w:rPr>
          <w:b/>
          <w:i/>
          <w:iCs/>
          <w:sz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b/>
          <w:i/>
          <w:iCs/>
          <w:color w:val="1F497D"/>
          <w:sz w:val="22"/>
        </w:rPr>
        <w:t xml:space="preserve"> </w:t>
      </w:r>
      <w:r w:rsidRPr="00F40D38">
        <w:rPr>
          <w:b/>
          <w:i/>
          <w:iCs/>
          <w:sz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b/>
          <w:sz w:val="22"/>
        </w:rPr>
      </w:pPr>
    </w:p>
    <w:tbl>
      <w:tblPr>
        <w:tblStyle w:val="TableGrid"/>
        <w:tblW w:w="0" w:type="auto"/>
        <w:tblLook w:val="04A0" w:firstRow="1" w:lastRow="0" w:firstColumn="1" w:lastColumn="0" w:noHBand="0" w:noVBand="1"/>
      </w:tblPr>
      <w:tblGrid>
        <w:gridCol w:w="2622"/>
        <w:gridCol w:w="3313"/>
        <w:gridCol w:w="3143"/>
        <w:gridCol w:w="1906"/>
        <w:gridCol w:w="1966"/>
      </w:tblGrid>
      <w:tr w:rsidR="00815B2E" w14:paraId="30A4ACF2" w14:textId="77777777" w:rsidTr="00E62830">
        <w:tc>
          <w:tcPr>
            <w:tcW w:w="2622" w:type="dxa"/>
            <w:vAlign w:val="center"/>
          </w:tcPr>
          <w:p w14:paraId="768167A5" w14:textId="190A23C9" w:rsidR="009C7FF8" w:rsidRDefault="00815B2E" w:rsidP="00A12F2E">
            <w:pPr>
              <w:jc w:val="center"/>
              <w:rPr>
                <w:b/>
                <w:sz w:val="22"/>
              </w:rPr>
            </w:pPr>
            <w:r>
              <w:rPr>
                <w:b/>
                <w:sz w:val="22"/>
              </w:rPr>
              <w:t xml:space="preserve">Applicant </w:t>
            </w:r>
            <w:r w:rsidR="009C7FF8">
              <w:rPr>
                <w:b/>
                <w:sz w:val="22"/>
              </w:rPr>
              <w:t>Name</w:t>
            </w:r>
          </w:p>
          <w:p w14:paraId="0DD1544E" w14:textId="7EFC4EB4" w:rsidR="00815B2E" w:rsidRPr="009C7FF8" w:rsidRDefault="009C7FF8" w:rsidP="00A12F2E">
            <w:pPr>
              <w:jc w:val="center"/>
              <w:rPr>
                <w:bCs/>
                <w:sz w:val="22"/>
              </w:rPr>
            </w:pPr>
            <w:r w:rsidRPr="009C7FF8">
              <w:rPr>
                <w:bCs/>
                <w:sz w:val="22"/>
              </w:rPr>
              <w:t>(Last Name, First Name)</w:t>
            </w:r>
          </w:p>
        </w:tc>
        <w:tc>
          <w:tcPr>
            <w:tcW w:w="10328" w:type="dxa"/>
            <w:gridSpan w:val="4"/>
            <w:vAlign w:val="center"/>
          </w:tcPr>
          <w:p w14:paraId="034CB411" w14:textId="77777777" w:rsidR="00815B2E" w:rsidRDefault="00815B2E" w:rsidP="00815B2E">
            <w:pPr>
              <w:rPr>
                <w:b/>
                <w:sz w:val="22"/>
              </w:rPr>
            </w:pPr>
          </w:p>
        </w:tc>
      </w:tr>
      <w:tr w:rsidR="00815B2E" w14:paraId="55366DF0" w14:textId="77777777" w:rsidTr="00E62830">
        <w:tc>
          <w:tcPr>
            <w:tcW w:w="2622" w:type="dxa"/>
            <w:vAlign w:val="center"/>
          </w:tcPr>
          <w:p w14:paraId="66AF01CA" w14:textId="15261E8A" w:rsidR="00815B2E" w:rsidRDefault="00815B2E" w:rsidP="00A12F2E">
            <w:pPr>
              <w:jc w:val="center"/>
              <w:rPr>
                <w:b/>
                <w:sz w:val="22"/>
              </w:rPr>
            </w:pPr>
            <w:r>
              <w:rPr>
                <w:b/>
                <w:sz w:val="22"/>
              </w:rPr>
              <w:t>APEGS ID#</w:t>
            </w:r>
          </w:p>
        </w:tc>
        <w:tc>
          <w:tcPr>
            <w:tcW w:w="10328" w:type="dxa"/>
            <w:gridSpan w:val="4"/>
            <w:vAlign w:val="center"/>
          </w:tcPr>
          <w:p w14:paraId="143F2335" w14:textId="77777777" w:rsidR="00815B2E" w:rsidRDefault="00815B2E" w:rsidP="00815B2E">
            <w:pPr>
              <w:rPr>
                <w:b/>
                <w:sz w:val="22"/>
              </w:rPr>
            </w:pPr>
          </w:p>
        </w:tc>
      </w:tr>
      <w:tr w:rsidR="00815B2E" w14:paraId="298912C9" w14:textId="77777777" w:rsidTr="00E62830">
        <w:tc>
          <w:tcPr>
            <w:tcW w:w="12950" w:type="dxa"/>
            <w:gridSpan w:val="5"/>
          </w:tcPr>
          <w:p w14:paraId="6B86AA3A" w14:textId="36C5FEB4" w:rsidR="00815B2E" w:rsidRPr="008E379B" w:rsidRDefault="00815B2E" w:rsidP="00A12F2E">
            <w:pPr>
              <w:jc w:val="center"/>
              <w:rPr>
                <w:b/>
                <w:sz w:val="22"/>
              </w:rPr>
            </w:pPr>
            <w:r w:rsidRPr="008E379B">
              <w:rPr>
                <w:b/>
                <w:sz w:val="22"/>
              </w:rPr>
              <w:t>Institution Information</w:t>
            </w:r>
          </w:p>
          <w:p w14:paraId="3937B78B" w14:textId="37A7291F" w:rsidR="008E379B" w:rsidRPr="008E379B" w:rsidRDefault="008E379B" w:rsidP="00A12F2E">
            <w:pPr>
              <w:jc w:val="center"/>
              <w:rPr>
                <w:bCs/>
                <w:sz w:val="22"/>
              </w:rPr>
            </w:pPr>
            <w:r w:rsidRPr="008E379B">
              <w:rPr>
                <w:bCs/>
                <w:sz w:val="22"/>
              </w:rPr>
              <w:t>(</w:t>
            </w:r>
            <w:r>
              <w:rPr>
                <w:bCs/>
                <w:sz w:val="22"/>
              </w:rPr>
              <w:t>List</w:t>
            </w:r>
            <w:r w:rsidRPr="008E379B">
              <w:rPr>
                <w:bCs/>
                <w:sz w:val="22"/>
              </w:rPr>
              <w:t xml:space="preserve"> all engineering diploma/degrees, including </w:t>
            </w:r>
            <w:r>
              <w:rPr>
                <w:bCs/>
                <w:sz w:val="22"/>
              </w:rPr>
              <w:t xml:space="preserve">any </w:t>
            </w:r>
            <w:r w:rsidR="00882EAF">
              <w:rPr>
                <w:bCs/>
                <w:sz w:val="22"/>
              </w:rPr>
              <w:t xml:space="preserve">related </w:t>
            </w:r>
            <w:r w:rsidRPr="008E379B">
              <w:rPr>
                <w:bCs/>
                <w:sz w:val="22"/>
              </w:rPr>
              <w:t>Canadian postgraduate education)</w:t>
            </w:r>
          </w:p>
        </w:tc>
      </w:tr>
      <w:tr w:rsidR="00815B2E" w14:paraId="76160326" w14:textId="77777777" w:rsidTr="00E62830">
        <w:tc>
          <w:tcPr>
            <w:tcW w:w="2622" w:type="dxa"/>
          </w:tcPr>
          <w:p w14:paraId="0AA260D8" w14:textId="1F6A71EE" w:rsidR="00815B2E" w:rsidRDefault="00815B2E" w:rsidP="00A12F2E">
            <w:pPr>
              <w:jc w:val="center"/>
              <w:rPr>
                <w:b/>
                <w:sz w:val="22"/>
              </w:rPr>
            </w:pPr>
            <w:r>
              <w:rPr>
                <w:b/>
                <w:sz w:val="22"/>
              </w:rPr>
              <w:t>Credential</w:t>
            </w:r>
          </w:p>
        </w:tc>
        <w:tc>
          <w:tcPr>
            <w:tcW w:w="3313" w:type="dxa"/>
          </w:tcPr>
          <w:p w14:paraId="1269FE50" w14:textId="52E4E9C8" w:rsidR="00815B2E" w:rsidRDefault="00815B2E" w:rsidP="00A12F2E">
            <w:pPr>
              <w:jc w:val="center"/>
              <w:rPr>
                <w:b/>
                <w:sz w:val="22"/>
              </w:rPr>
            </w:pPr>
            <w:r>
              <w:rPr>
                <w:b/>
                <w:sz w:val="22"/>
              </w:rPr>
              <w:t>Awarded By</w:t>
            </w:r>
          </w:p>
        </w:tc>
        <w:tc>
          <w:tcPr>
            <w:tcW w:w="3143" w:type="dxa"/>
          </w:tcPr>
          <w:p w14:paraId="074DED40" w14:textId="1417C1B1" w:rsidR="00815B2E" w:rsidRDefault="00815B2E" w:rsidP="00A12F2E">
            <w:pPr>
              <w:jc w:val="center"/>
              <w:rPr>
                <w:b/>
                <w:sz w:val="22"/>
              </w:rPr>
            </w:pPr>
            <w:r>
              <w:rPr>
                <w:b/>
                <w:sz w:val="22"/>
              </w:rPr>
              <w:t>Major/Specialization</w:t>
            </w:r>
          </w:p>
        </w:tc>
        <w:tc>
          <w:tcPr>
            <w:tcW w:w="1906" w:type="dxa"/>
          </w:tcPr>
          <w:p w14:paraId="53936DD7" w14:textId="22C28CBA" w:rsidR="00815B2E" w:rsidRDefault="00815B2E" w:rsidP="00A12F2E">
            <w:pPr>
              <w:jc w:val="center"/>
              <w:rPr>
                <w:b/>
                <w:sz w:val="22"/>
              </w:rPr>
            </w:pPr>
            <w:r>
              <w:rPr>
                <w:b/>
                <w:sz w:val="22"/>
              </w:rPr>
              <w:t>Year</w:t>
            </w:r>
          </w:p>
        </w:tc>
        <w:tc>
          <w:tcPr>
            <w:tcW w:w="1966" w:type="dxa"/>
          </w:tcPr>
          <w:p w14:paraId="59E9B6C8" w14:textId="1E9980B4" w:rsidR="00815B2E" w:rsidRDefault="00815B2E" w:rsidP="00A12F2E">
            <w:pPr>
              <w:jc w:val="center"/>
              <w:rPr>
                <w:b/>
                <w:sz w:val="22"/>
              </w:rPr>
            </w:pPr>
            <w:r>
              <w:rPr>
                <w:b/>
                <w:sz w:val="22"/>
              </w:rPr>
              <w:t>Country</w:t>
            </w:r>
          </w:p>
        </w:tc>
      </w:tr>
      <w:tr w:rsidR="00815B2E" w14:paraId="47B64668" w14:textId="77777777" w:rsidTr="00E62830">
        <w:tc>
          <w:tcPr>
            <w:tcW w:w="2622" w:type="dxa"/>
          </w:tcPr>
          <w:p w14:paraId="4583C99B" w14:textId="77777777" w:rsidR="00815B2E" w:rsidRPr="00ED51A4" w:rsidRDefault="00815B2E" w:rsidP="00ED51A4">
            <w:pPr>
              <w:rPr>
                <w:bCs/>
                <w:sz w:val="22"/>
              </w:rPr>
            </w:pPr>
          </w:p>
        </w:tc>
        <w:tc>
          <w:tcPr>
            <w:tcW w:w="3313" w:type="dxa"/>
          </w:tcPr>
          <w:p w14:paraId="6BDA2270" w14:textId="77777777" w:rsidR="00815B2E" w:rsidRPr="00ED51A4" w:rsidRDefault="00815B2E" w:rsidP="00ED51A4">
            <w:pPr>
              <w:rPr>
                <w:bCs/>
                <w:sz w:val="22"/>
              </w:rPr>
            </w:pPr>
          </w:p>
        </w:tc>
        <w:tc>
          <w:tcPr>
            <w:tcW w:w="3143" w:type="dxa"/>
          </w:tcPr>
          <w:p w14:paraId="2A680871" w14:textId="77777777" w:rsidR="00815B2E" w:rsidRPr="00ED51A4" w:rsidRDefault="00815B2E" w:rsidP="00ED51A4">
            <w:pPr>
              <w:rPr>
                <w:bCs/>
                <w:sz w:val="22"/>
              </w:rPr>
            </w:pPr>
          </w:p>
        </w:tc>
        <w:tc>
          <w:tcPr>
            <w:tcW w:w="1906" w:type="dxa"/>
          </w:tcPr>
          <w:p w14:paraId="7418A44D" w14:textId="77777777" w:rsidR="00815B2E" w:rsidRPr="00ED51A4" w:rsidRDefault="00815B2E" w:rsidP="00A12F2E">
            <w:pPr>
              <w:jc w:val="center"/>
              <w:rPr>
                <w:bCs/>
                <w:sz w:val="22"/>
              </w:rPr>
            </w:pPr>
          </w:p>
        </w:tc>
        <w:tc>
          <w:tcPr>
            <w:tcW w:w="1966" w:type="dxa"/>
          </w:tcPr>
          <w:p w14:paraId="70640239" w14:textId="77777777" w:rsidR="00815B2E" w:rsidRPr="00ED51A4" w:rsidRDefault="00815B2E" w:rsidP="00A12F2E">
            <w:pPr>
              <w:jc w:val="center"/>
              <w:rPr>
                <w:bCs/>
                <w:sz w:val="22"/>
              </w:rPr>
            </w:pPr>
          </w:p>
        </w:tc>
      </w:tr>
      <w:tr w:rsidR="00815B2E" w14:paraId="23AF5912" w14:textId="77777777" w:rsidTr="00E62830">
        <w:tc>
          <w:tcPr>
            <w:tcW w:w="2622" w:type="dxa"/>
          </w:tcPr>
          <w:p w14:paraId="36B7EDCE" w14:textId="77777777" w:rsidR="00815B2E" w:rsidRPr="00ED51A4" w:rsidRDefault="00815B2E" w:rsidP="00ED51A4">
            <w:pPr>
              <w:rPr>
                <w:bCs/>
                <w:sz w:val="22"/>
              </w:rPr>
            </w:pPr>
          </w:p>
        </w:tc>
        <w:tc>
          <w:tcPr>
            <w:tcW w:w="3313" w:type="dxa"/>
          </w:tcPr>
          <w:p w14:paraId="492AD280" w14:textId="77777777" w:rsidR="00815B2E" w:rsidRPr="00ED51A4" w:rsidRDefault="00815B2E" w:rsidP="00ED51A4">
            <w:pPr>
              <w:rPr>
                <w:bCs/>
                <w:sz w:val="22"/>
              </w:rPr>
            </w:pPr>
          </w:p>
        </w:tc>
        <w:tc>
          <w:tcPr>
            <w:tcW w:w="3143" w:type="dxa"/>
          </w:tcPr>
          <w:p w14:paraId="0ADA4A1A" w14:textId="77777777" w:rsidR="00815B2E" w:rsidRPr="00ED51A4" w:rsidRDefault="00815B2E" w:rsidP="00ED51A4">
            <w:pPr>
              <w:rPr>
                <w:bCs/>
                <w:sz w:val="22"/>
              </w:rPr>
            </w:pPr>
          </w:p>
        </w:tc>
        <w:tc>
          <w:tcPr>
            <w:tcW w:w="1906" w:type="dxa"/>
          </w:tcPr>
          <w:p w14:paraId="73597380" w14:textId="77777777" w:rsidR="00815B2E" w:rsidRPr="00ED51A4" w:rsidRDefault="00815B2E" w:rsidP="00A12F2E">
            <w:pPr>
              <w:jc w:val="center"/>
              <w:rPr>
                <w:bCs/>
                <w:sz w:val="22"/>
              </w:rPr>
            </w:pPr>
          </w:p>
        </w:tc>
        <w:tc>
          <w:tcPr>
            <w:tcW w:w="1966" w:type="dxa"/>
          </w:tcPr>
          <w:p w14:paraId="49B0EE36" w14:textId="77777777" w:rsidR="00815B2E" w:rsidRPr="00ED51A4" w:rsidRDefault="00815B2E" w:rsidP="00A12F2E">
            <w:pPr>
              <w:jc w:val="center"/>
              <w:rPr>
                <w:bCs/>
                <w:sz w:val="22"/>
              </w:rPr>
            </w:pPr>
          </w:p>
        </w:tc>
      </w:tr>
      <w:tr w:rsidR="00815B2E" w14:paraId="583C152A" w14:textId="77777777" w:rsidTr="00E62830">
        <w:tc>
          <w:tcPr>
            <w:tcW w:w="2622" w:type="dxa"/>
          </w:tcPr>
          <w:p w14:paraId="18F8DE02" w14:textId="77777777" w:rsidR="00815B2E" w:rsidRPr="00ED51A4" w:rsidRDefault="00815B2E" w:rsidP="00ED51A4">
            <w:pPr>
              <w:rPr>
                <w:bCs/>
                <w:sz w:val="22"/>
              </w:rPr>
            </w:pPr>
          </w:p>
        </w:tc>
        <w:tc>
          <w:tcPr>
            <w:tcW w:w="3313" w:type="dxa"/>
          </w:tcPr>
          <w:p w14:paraId="1E69BDBB" w14:textId="77777777" w:rsidR="00815B2E" w:rsidRPr="00ED51A4" w:rsidRDefault="00815B2E" w:rsidP="00ED51A4">
            <w:pPr>
              <w:rPr>
                <w:bCs/>
                <w:sz w:val="22"/>
              </w:rPr>
            </w:pPr>
          </w:p>
        </w:tc>
        <w:tc>
          <w:tcPr>
            <w:tcW w:w="3143" w:type="dxa"/>
          </w:tcPr>
          <w:p w14:paraId="59A081F4" w14:textId="77777777" w:rsidR="00815B2E" w:rsidRPr="00ED51A4" w:rsidRDefault="00815B2E" w:rsidP="00ED51A4">
            <w:pPr>
              <w:rPr>
                <w:bCs/>
                <w:sz w:val="22"/>
              </w:rPr>
            </w:pPr>
          </w:p>
        </w:tc>
        <w:tc>
          <w:tcPr>
            <w:tcW w:w="1906" w:type="dxa"/>
          </w:tcPr>
          <w:p w14:paraId="7DA6515E" w14:textId="77777777" w:rsidR="00815B2E" w:rsidRPr="00ED51A4" w:rsidRDefault="00815B2E" w:rsidP="00A12F2E">
            <w:pPr>
              <w:jc w:val="center"/>
              <w:rPr>
                <w:bCs/>
                <w:sz w:val="22"/>
              </w:rPr>
            </w:pPr>
          </w:p>
        </w:tc>
        <w:tc>
          <w:tcPr>
            <w:tcW w:w="1966" w:type="dxa"/>
          </w:tcPr>
          <w:p w14:paraId="708C7A48" w14:textId="77777777" w:rsidR="00815B2E" w:rsidRPr="00ED51A4" w:rsidRDefault="00815B2E" w:rsidP="00A12F2E">
            <w:pPr>
              <w:jc w:val="center"/>
              <w:rPr>
                <w:bCs/>
                <w:sz w:val="22"/>
              </w:rPr>
            </w:pPr>
          </w:p>
        </w:tc>
      </w:tr>
      <w:tr w:rsidR="00ED51A4" w14:paraId="56B615C7" w14:textId="77777777" w:rsidTr="00E62830">
        <w:tc>
          <w:tcPr>
            <w:tcW w:w="2622" w:type="dxa"/>
          </w:tcPr>
          <w:p w14:paraId="7C027331" w14:textId="77777777" w:rsidR="00ED51A4" w:rsidRPr="00ED51A4" w:rsidRDefault="00ED51A4" w:rsidP="00ED51A4">
            <w:pPr>
              <w:rPr>
                <w:bCs/>
                <w:sz w:val="22"/>
              </w:rPr>
            </w:pPr>
          </w:p>
        </w:tc>
        <w:tc>
          <w:tcPr>
            <w:tcW w:w="3313" w:type="dxa"/>
          </w:tcPr>
          <w:p w14:paraId="050A10B2" w14:textId="77777777" w:rsidR="00ED51A4" w:rsidRPr="00ED51A4" w:rsidRDefault="00ED51A4" w:rsidP="00ED51A4">
            <w:pPr>
              <w:rPr>
                <w:bCs/>
                <w:sz w:val="22"/>
              </w:rPr>
            </w:pPr>
          </w:p>
        </w:tc>
        <w:tc>
          <w:tcPr>
            <w:tcW w:w="3143" w:type="dxa"/>
          </w:tcPr>
          <w:p w14:paraId="6E2F33BC" w14:textId="77777777" w:rsidR="00ED51A4" w:rsidRPr="00ED51A4" w:rsidRDefault="00ED51A4" w:rsidP="00ED51A4">
            <w:pPr>
              <w:rPr>
                <w:bCs/>
                <w:sz w:val="22"/>
              </w:rPr>
            </w:pPr>
          </w:p>
        </w:tc>
        <w:tc>
          <w:tcPr>
            <w:tcW w:w="1906" w:type="dxa"/>
          </w:tcPr>
          <w:p w14:paraId="23E0A08B" w14:textId="77777777" w:rsidR="00ED51A4" w:rsidRPr="00ED51A4" w:rsidRDefault="00ED51A4" w:rsidP="00A12F2E">
            <w:pPr>
              <w:jc w:val="center"/>
              <w:rPr>
                <w:bCs/>
                <w:sz w:val="22"/>
              </w:rPr>
            </w:pPr>
          </w:p>
        </w:tc>
        <w:tc>
          <w:tcPr>
            <w:tcW w:w="1966" w:type="dxa"/>
          </w:tcPr>
          <w:p w14:paraId="7B7BC80A" w14:textId="77777777" w:rsidR="00ED51A4" w:rsidRPr="00ED51A4" w:rsidRDefault="00ED51A4" w:rsidP="00A12F2E">
            <w:pPr>
              <w:jc w:val="center"/>
              <w:rPr>
                <w:bCs/>
                <w:sz w:val="22"/>
              </w:rPr>
            </w:pPr>
          </w:p>
        </w:tc>
      </w:tr>
    </w:tbl>
    <w:p w14:paraId="6C2228D4" w14:textId="77777777" w:rsidR="00815B2E" w:rsidRPr="00F40D38" w:rsidRDefault="00815B2E" w:rsidP="00A12F2E">
      <w:pPr>
        <w:jc w:val="center"/>
        <w:rPr>
          <w:b/>
          <w:sz w:val="22"/>
        </w:rPr>
      </w:pPr>
    </w:p>
    <w:p w14:paraId="7CD9934E" w14:textId="05A9D56D" w:rsidR="00F40D38" w:rsidRPr="00DB111E" w:rsidRDefault="00C05AEC" w:rsidP="00DB111E">
      <w:pPr>
        <w:pStyle w:val="Heading1"/>
        <w:jc w:val="center"/>
        <w:rPr>
          <w:color w:val="002E5F" w:themeColor="accent1"/>
          <w:sz w:val="22"/>
          <w:szCs w:val="24"/>
          <w:lang w:val="en-CA"/>
        </w:rPr>
      </w:pPr>
      <w:r w:rsidRPr="00DB111E">
        <w:rPr>
          <w:color w:val="002E5F" w:themeColor="accent1"/>
          <w:sz w:val="22"/>
          <w:szCs w:val="24"/>
          <w:lang w:val="en-CA"/>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3869"/>
        <w:gridCol w:w="2391"/>
        <w:gridCol w:w="2015"/>
      </w:tblGrid>
      <w:tr w:rsidR="00F40D38" w:rsidRPr="007D1B71" w14:paraId="4F3ACF1E" w14:textId="77777777" w:rsidTr="00E62830">
        <w:trPr>
          <w:trHeight w:val="728"/>
          <w:tblHeader/>
        </w:trPr>
        <w:tc>
          <w:tcPr>
            <w:tcW w:w="1805" w:type="pct"/>
            <w:shd w:val="clear" w:color="auto" w:fill="D3D3D3" w:themeFill="background2" w:themeFillShade="E6"/>
            <w:vAlign w:val="center"/>
          </w:tcPr>
          <w:p w14:paraId="1F205093" w14:textId="53CE179F" w:rsidR="00F40D38" w:rsidRPr="007D1B71" w:rsidRDefault="00F40D38" w:rsidP="003F44F2">
            <w:pPr>
              <w:jc w:val="center"/>
              <w:rPr>
                <w:b/>
                <w:bCs/>
                <w:sz w:val="22"/>
              </w:rPr>
            </w:pPr>
            <w:r w:rsidRPr="007D1B71">
              <w:rPr>
                <w:b/>
                <w:bCs/>
                <w:sz w:val="22"/>
              </w:rPr>
              <w:t>C1</w:t>
            </w:r>
          </w:p>
          <w:p w14:paraId="35BFEA93" w14:textId="77777777" w:rsidR="00F40D38" w:rsidRPr="007D1B71" w:rsidRDefault="00F40D38" w:rsidP="003F44F2">
            <w:pPr>
              <w:jc w:val="center"/>
              <w:rPr>
                <w:b/>
                <w:bCs/>
                <w:sz w:val="22"/>
              </w:rPr>
            </w:pPr>
            <w:r w:rsidRPr="007D1B71">
              <w:rPr>
                <w:b/>
                <w:bCs/>
                <w:sz w:val="22"/>
              </w:rPr>
              <w:t>APEGS Syllabus</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Pr="007D1B71" w:rsidRDefault="00F40D38" w:rsidP="003F44F2">
            <w:pPr>
              <w:jc w:val="center"/>
              <w:rPr>
                <w:b/>
                <w:bCs/>
                <w:sz w:val="22"/>
              </w:rPr>
            </w:pPr>
            <w:r w:rsidRPr="007D1B71">
              <w:rPr>
                <w:b/>
                <w:bCs/>
                <w:sz w:val="22"/>
              </w:rPr>
              <w:t>C2</w:t>
            </w:r>
          </w:p>
          <w:p w14:paraId="1B6AEC49" w14:textId="28A7DA52" w:rsidR="00F40D38" w:rsidRPr="007D1B71" w:rsidRDefault="00F40D38" w:rsidP="003F44F2">
            <w:pPr>
              <w:jc w:val="center"/>
              <w:rPr>
                <w:b/>
                <w:bCs/>
                <w:sz w:val="22"/>
              </w:rPr>
            </w:pPr>
            <w:r w:rsidRPr="007D1B71">
              <w:rPr>
                <w:b/>
                <w:bCs/>
                <w:sz w:val="22"/>
              </w:rPr>
              <w:t>For Applicant Use</w:t>
            </w:r>
          </w:p>
        </w:tc>
        <w:tc>
          <w:tcPr>
            <w:tcW w:w="170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Pr="007D1B71" w:rsidRDefault="004B6698" w:rsidP="003F44F2">
            <w:pPr>
              <w:jc w:val="center"/>
              <w:rPr>
                <w:b/>
                <w:bCs/>
                <w:sz w:val="22"/>
              </w:rPr>
            </w:pPr>
            <w:r w:rsidRPr="007D1B71">
              <w:rPr>
                <w:b/>
                <w:bCs/>
                <w:sz w:val="22"/>
              </w:rPr>
              <w:t>C3</w:t>
            </w:r>
          </w:p>
          <w:p w14:paraId="5298E94B" w14:textId="5E692B06" w:rsidR="00F40D38" w:rsidRPr="007D1B71" w:rsidRDefault="00F40D38" w:rsidP="003F44F2">
            <w:pPr>
              <w:jc w:val="center"/>
              <w:rPr>
                <w:b/>
                <w:bCs/>
                <w:sz w:val="22"/>
              </w:rPr>
            </w:pPr>
            <w:r w:rsidRPr="007D1B71">
              <w:rPr>
                <w:b/>
                <w:bCs/>
                <w:sz w:val="22"/>
              </w:rPr>
              <w:t xml:space="preserve">For </w:t>
            </w:r>
            <w:r w:rsidR="004B6698" w:rsidRPr="007D1B71">
              <w:rPr>
                <w:b/>
                <w:bCs/>
                <w:sz w:val="22"/>
              </w:rPr>
              <w:t>Reviewers</w:t>
            </w:r>
            <w:r w:rsidRPr="007D1B71">
              <w:rPr>
                <w:b/>
                <w:bCs/>
                <w:sz w:val="22"/>
              </w:rPr>
              <w:t xml:space="preserve"> Use Only</w:t>
            </w:r>
          </w:p>
        </w:tc>
      </w:tr>
      <w:tr w:rsidR="004B6698" w:rsidRPr="007D1B71" w14:paraId="5D05DBEA" w14:textId="77777777" w:rsidTr="00E62830">
        <w:trPr>
          <w:tblHeader/>
        </w:trPr>
        <w:tc>
          <w:tcPr>
            <w:tcW w:w="1805" w:type="pct"/>
            <w:shd w:val="clear" w:color="auto" w:fill="D3D3D3" w:themeFill="background2" w:themeFillShade="E6"/>
            <w:vAlign w:val="center"/>
          </w:tcPr>
          <w:p w14:paraId="14158861" w14:textId="292D7A98" w:rsidR="00771811" w:rsidRPr="007D1B71" w:rsidRDefault="003F44F2" w:rsidP="003F44F2">
            <w:pPr>
              <w:rPr>
                <w:b/>
                <w:bCs/>
                <w:sz w:val="22"/>
              </w:rPr>
            </w:pPr>
            <w:r w:rsidRPr="007D1B71">
              <w:rPr>
                <w:b/>
                <w:bCs/>
                <w:sz w:val="22"/>
              </w:rPr>
              <w:t>Syllabus Topic</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Pr="007D1B71" w:rsidRDefault="004B6698" w:rsidP="003F44F2">
            <w:pPr>
              <w:rPr>
                <w:b/>
                <w:bCs/>
                <w:sz w:val="22"/>
              </w:rPr>
            </w:pPr>
            <w:r w:rsidRPr="007D1B71">
              <w:rPr>
                <w:b/>
                <w:bCs/>
                <w:sz w:val="22"/>
              </w:rPr>
              <w:t>WES Course-by-Course Summary</w:t>
            </w:r>
          </w:p>
          <w:p w14:paraId="191DAB89" w14:textId="2A752066" w:rsidR="004B6698" w:rsidRPr="007D1B71" w:rsidRDefault="00E62830" w:rsidP="003F44F2">
            <w:pPr>
              <w:rPr>
                <w:sz w:val="22"/>
              </w:rPr>
            </w:pPr>
            <w:r w:rsidRPr="00E62830">
              <w:rPr>
                <w:szCs w:val="20"/>
              </w:rPr>
              <w:t>Year, Course Name, Credits and Grade.</w:t>
            </w:r>
          </w:p>
        </w:tc>
        <w:tc>
          <w:tcPr>
            <w:tcW w:w="92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F4B146E" w14:textId="77777777" w:rsidR="004B6698" w:rsidRDefault="004B6698" w:rsidP="003F44F2">
            <w:pPr>
              <w:rPr>
                <w:b/>
                <w:bCs/>
                <w:sz w:val="22"/>
              </w:rPr>
            </w:pPr>
            <w:r w:rsidRPr="007D1B71">
              <w:rPr>
                <w:b/>
                <w:bCs/>
                <w:sz w:val="22"/>
              </w:rPr>
              <w:t>Preliminary Review</w:t>
            </w:r>
          </w:p>
          <w:p w14:paraId="7F65ED9F" w14:textId="565A5F56" w:rsidR="00E62830" w:rsidRPr="00E62830" w:rsidRDefault="00E62830" w:rsidP="003F44F2">
            <w:pPr>
              <w:rPr>
                <w:sz w:val="22"/>
              </w:rPr>
            </w:pPr>
            <w:r w:rsidRPr="00E62830">
              <w:rPr>
                <w:szCs w:val="20"/>
              </w:rPr>
              <w:t>Met/Partly Met/Not Met</w:t>
            </w:r>
          </w:p>
        </w:tc>
        <w:tc>
          <w:tcPr>
            <w:tcW w:w="77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DA2FF60" w14:textId="77777777" w:rsidR="004B6698" w:rsidRDefault="004B6698" w:rsidP="003F44F2">
            <w:pPr>
              <w:rPr>
                <w:b/>
                <w:bCs/>
                <w:sz w:val="22"/>
              </w:rPr>
            </w:pPr>
            <w:r w:rsidRPr="007D1B71">
              <w:rPr>
                <w:b/>
                <w:bCs/>
                <w:sz w:val="22"/>
              </w:rPr>
              <w:t>Final Review</w:t>
            </w:r>
          </w:p>
          <w:p w14:paraId="0A7F9F10" w14:textId="28FACB69" w:rsidR="00E62830" w:rsidRPr="00E62830" w:rsidRDefault="00E62830" w:rsidP="003F44F2">
            <w:pPr>
              <w:rPr>
                <w:sz w:val="22"/>
              </w:rPr>
            </w:pPr>
            <w:r w:rsidRPr="00E62830">
              <w:rPr>
                <w:szCs w:val="20"/>
              </w:rPr>
              <w:t>Agree/Disagree</w:t>
            </w:r>
          </w:p>
        </w:tc>
      </w:tr>
      <w:tr w:rsidR="003F44F2" w:rsidRPr="007D1B71" w14:paraId="4215A7AB" w14:textId="77777777" w:rsidTr="00440391">
        <w:trPr>
          <w:trHeight w:val="288"/>
        </w:trPr>
        <w:tc>
          <w:tcPr>
            <w:tcW w:w="5000" w:type="pct"/>
            <w:gridSpan w:val="4"/>
            <w:tcBorders>
              <w:right w:val="single" w:sz="4" w:space="0" w:color="auto"/>
            </w:tcBorders>
            <w:shd w:val="clear" w:color="auto" w:fill="F5C670" w:themeFill="accent5"/>
            <w:vAlign w:val="center"/>
          </w:tcPr>
          <w:p w14:paraId="1E230F7B" w14:textId="7074DCA1" w:rsidR="003F44F2" w:rsidRPr="007D1B71" w:rsidRDefault="003F44F2" w:rsidP="001706DA">
            <w:pPr>
              <w:jc w:val="center"/>
              <w:rPr>
                <w:b/>
                <w:bCs/>
                <w:i/>
                <w:iCs/>
                <w:sz w:val="22"/>
              </w:rPr>
            </w:pPr>
            <w:r w:rsidRPr="007D1B71">
              <w:rPr>
                <w:b/>
                <w:bCs/>
                <w:i/>
                <w:iCs/>
                <w:sz w:val="22"/>
              </w:rPr>
              <w:t xml:space="preserve">Basic Studies </w:t>
            </w:r>
            <w:r w:rsidR="00EA7DB6" w:rsidRPr="007D1B71">
              <w:rPr>
                <w:b/>
                <w:bCs/>
                <w:i/>
                <w:iCs/>
                <w:sz w:val="22"/>
              </w:rPr>
              <w:t>Compulsor</w:t>
            </w:r>
            <w:r w:rsidR="00590DDF">
              <w:rPr>
                <w:b/>
                <w:bCs/>
                <w:i/>
                <w:iCs/>
                <w:sz w:val="22"/>
              </w:rPr>
              <w:t>y</w:t>
            </w:r>
            <w:r w:rsidR="00EA7DB6" w:rsidRPr="007D1B71">
              <w:rPr>
                <w:b/>
                <w:bCs/>
                <w:i/>
                <w:iCs/>
                <w:sz w:val="22"/>
              </w:rPr>
              <w:t xml:space="preserve"> (</w:t>
            </w:r>
            <w:r w:rsidR="00126E6D" w:rsidRPr="007D1B71">
              <w:rPr>
                <w:b/>
                <w:bCs/>
                <w:i/>
                <w:iCs/>
                <w:sz w:val="22"/>
              </w:rPr>
              <w:t>Group A</w:t>
            </w:r>
            <w:r w:rsidR="00EA7DB6" w:rsidRPr="007D1B71">
              <w:rPr>
                <w:b/>
                <w:bCs/>
                <w:i/>
                <w:iCs/>
                <w:sz w:val="22"/>
              </w:rPr>
              <w:t>)</w:t>
            </w:r>
          </w:p>
        </w:tc>
      </w:tr>
      <w:tr w:rsidR="004E7EA2" w:rsidRPr="007D1B71" w14:paraId="521A94BB" w14:textId="77777777" w:rsidTr="00E62830">
        <w:tc>
          <w:tcPr>
            <w:tcW w:w="1805" w:type="pct"/>
            <w:shd w:val="clear" w:color="auto" w:fill="D3D3D3" w:themeFill="background2" w:themeFillShade="E6"/>
          </w:tcPr>
          <w:p w14:paraId="58E71385" w14:textId="5B586E7E" w:rsidR="004E7EA2" w:rsidRPr="007D1B71" w:rsidRDefault="004E7EA2" w:rsidP="004E7EA2">
            <w:pPr>
              <w:pStyle w:val="Default"/>
              <w:rPr>
                <w:sz w:val="22"/>
                <w:szCs w:val="22"/>
                <w:lang w:val="en-CA"/>
              </w:rPr>
            </w:pPr>
            <w:r w:rsidRPr="007D1B71">
              <w:rPr>
                <w:b/>
                <w:bCs/>
                <w:sz w:val="22"/>
                <w:szCs w:val="22"/>
                <w:lang w:val="en-CA"/>
              </w:rPr>
              <w:t xml:space="preserve">20-BS-A1 Mathematics: </w:t>
            </w:r>
            <w:r w:rsidRPr="007D1B71">
              <w:rPr>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surface integrals, integral </w:t>
            </w:r>
            <w:r w:rsidRPr="007D1B71">
              <w:rPr>
                <w:sz w:val="22"/>
                <w:szCs w:val="22"/>
                <w:lang w:val="en-CA"/>
              </w:rPr>
              <w:lastRenderedPageBreak/>
              <w:t>theorems (Gauss, Green, Stokes). Power series.</w:t>
            </w:r>
          </w:p>
        </w:tc>
        <w:tc>
          <w:tcPr>
            <w:tcW w:w="1494" w:type="pct"/>
          </w:tcPr>
          <w:p w14:paraId="33E4C808" w14:textId="77777777" w:rsidR="004E7EA2" w:rsidRPr="007D1B71" w:rsidRDefault="004E7EA2" w:rsidP="004E7EA2">
            <w:pPr>
              <w:rPr>
                <w:sz w:val="22"/>
              </w:rPr>
            </w:pPr>
          </w:p>
        </w:tc>
        <w:tc>
          <w:tcPr>
            <w:tcW w:w="923" w:type="pct"/>
            <w:shd w:val="clear" w:color="auto" w:fill="D3D3D3" w:themeFill="background2" w:themeFillShade="E6"/>
          </w:tcPr>
          <w:p w14:paraId="63DBEEFA" w14:textId="7D197FA2" w:rsidR="004E7EA2" w:rsidRPr="007D1B71" w:rsidRDefault="004E7EA2" w:rsidP="004E7EA2">
            <w:pPr>
              <w:rPr>
                <w:sz w:val="22"/>
              </w:rPr>
            </w:pPr>
          </w:p>
        </w:tc>
        <w:tc>
          <w:tcPr>
            <w:tcW w:w="778" w:type="pct"/>
            <w:shd w:val="clear" w:color="auto" w:fill="D3D3D3" w:themeFill="background2" w:themeFillShade="E6"/>
          </w:tcPr>
          <w:p w14:paraId="076BEAC7" w14:textId="5A0A7A17" w:rsidR="004E7EA2" w:rsidRPr="004E7EA2" w:rsidRDefault="004E7EA2" w:rsidP="004E7EA2">
            <w:pPr>
              <w:rPr>
                <w:sz w:val="22"/>
                <w:szCs w:val="24"/>
              </w:rPr>
            </w:pPr>
          </w:p>
        </w:tc>
      </w:tr>
      <w:tr w:rsidR="004E7EA2" w:rsidRPr="007D1B71" w14:paraId="71193534" w14:textId="77777777" w:rsidTr="00E62830">
        <w:tc>
          <w:tcPr>
            <w:tcW w:w="1805" w:type="pct"/>
            <w:shd w:val="clear" w:color="auto" w:fill="D3D3D3" w:themeFill="background2" w:themeFillShade="E6"/>
          </w:tcPr>
          <w:p w14:paraId="60C8ABDD" w14:textId="7B7F194D" w:rsidR="004E7EA2" w:rsidRPr="007D1B71" w:rsidRDefault="004E7EA2" w:rsidP="004E7EA2">
            <w:pPr>
              <w:pStyle w:val="Default"/>
              <w:rPr>
                <w:sz w:val="22"/>
                <w:szCs w:val="22"/>
                <w:lang w:val="en-CA"/>
              </w:rPr>
            </w:pPr>
            <w:r w:rsidRPr="007D1B71">
              <w:rPr>
                <w:b/>
                <w:bCs/>
                <w:sz w:val="22"/>
                <w:szCs w:val="22"/>
                <w:lang w:val="en-CA"/>
              </w:rPr>
              <w:t xml:space="preserve">20-BS-A2 Probability and Statistics: </w:t>
            </w:r>
            <w:r w:rsidRPr="007D1B71">
              <w:rPr>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494" w:type="pct"/>
          </w:tcPr>
          <w:p w14:paraId="0D7626A3" w14:textId="77777777" w:rsidR="004E7EA2" w:rsidRPr="007D1B71" w:rsidRDefault="004E7EA2" w:rsidP="004E7EA2">
            <w:pPr>
              <w:rPr>
                <w:sz w:val="22"/>
              </w:rPr>
            </w:pPr>
          </w:p>
        </w:tc>
        <w:tc>
          <w:tcPr>
            <w:tcW w:w="923" w:type="pct"/>
            <w:shd w:val="clear" w:color="auto" w:fill="D3D3D3" w:themeFill="background2" w:themeFillShade="E6"/>
          </w:tcPr>
          <w:p w14:paraId="226EF45E" w14:textId="77777777" w:rsidR="00606BB2" w:rsidRPr="007D1B71" w:rsidRDefault="00606BB2" w:rsidP="004E7EA2">
            <w:pPr>
              <w:rPr>
                <w:bCs/>
                <w:sz w:val="22"/>
              </w:rPr>
            </w:pPr>
          </w:p>
        </w:tc>
        <w:tc>
          <w:tcPr>
            <w:tcW w:w="778" w:type="pct"/>
            <w:shd w:val="clear" w:color="auto" w:fill="D3D3D3" w:themeFill="background2" w:themeFillShade="E6"/>
          </w:tcPr>
          <w:p w14:paraId="15A18933" w14:textId="77777777" w:rsidR="004E7EA2" w:rsidRPr="007D1B71" w:rsidRDefault="004E7EA2" w:rsidP="004E7EA2">
            <w:pPr>
              <w:rPr>
                <w:bCs/>
                <w:sz w:val="22"/>
              </w:rPr>
            </w:pPr>
          </w:p>
        </w:tc>
      </w:tr>
      <w:tr w:rsidR="004E7EA2" w:rsidRPr="007D1B71" w14:paraId="3FBEB0B2" w14:textId="77777777" w:rsidTr="00E62830">
        <w:tc>
          <w:tcPr>
            <w:tcW w:w="1805" w:type="pct"/>
            <w:shd w:val="clear" w:color="auto" w:fill="D3D3D3" w:themeFill="background2" w:themeFillShade="E6"/>
          </w:tcPr>
          <w:p w14:paraId="6F1AF743" w14:textId="3BEE93F2" w:rsidR="004E7EA2" w:rsidRPr="007D1B71" w:rsidRDefault="004E7EA2" w:rsidP="004E7EA2">
            <w:pPr>
              <w:rPr>
                <w:sz w:val="22"/>
              </w:rPr>
            </w:pPr>
            <w:r w:rsidRPr="007D1B71">
              <w:rPr>
                <w:b/>
                <w:bCs/>
                <w:color w:val="000000"/>
                <w:sz w:val="22"/>
                <w:lang w:val="en-CA"/>
              </w:rPr>
              <w:t xml:space="preserve">20-BS-A3 Computation Methods: </w:t>
            </w:r>
            <w:r w:rsidRPr="007D1B71">
              <w:rPr>
                <w:color w:val="000000"/>
                <w:sz w:val="22"/>
                <w:lang w:val="en-CA"/>
              </w:rPr>
              <w:t>Use of computers for numerical solution of engineering problems, including techniques involving high-level languages and other computational tools (e.g., spreadsheets). Data representation, approximations and errors.</w:t>
            </w:r>
          </w:p>
        </w:tc>
        <w:tc>
          <w:tcPr>
            <w:tcW w:w="1494" w:type="pct"/>
          </w:tcPr>
          <w:p w14:paraId="788CAA6A" w14:textId="77777777" w:rsidR="004E7EA2" w:rsidRPr="007D1B71" w:rsidRDefault="004E7EA2" w:rsidP="004E7EA2">
            <w:pPr>
              <w:rPr>
                <w:sz w:val="22"/>
              </w:rPr>
            </w:pPr>
          </w:p>
        </w:tc>
        <w:tc>
          <w:tcPr>
            <w:tcW w:w="923" w:type="pct"/>
            <w:shd w:val="clear" w:color="auto" w:fill="D3D3D3" w:themeFill="background2" w:themeFillShade="E6"/>
          </w:tcPr>
          <w:p w14:paraId="1459698A" w14:textId="77777777" w:rsidR="00606BB2" w:rsidRPr="007D1B71" w:rsidRDefault="00606BB2" w:rsidP="004E7EA2">
            <w:pPr>
              <w:rPr>
                <w:sz w:val="22"/>
              </w:rPr>
            </w:pPr>
          </w:p>
        </w:tc>
        <w:tc>
          <w:tcPr>
            <w:tcW w:w="778" w:type="pct"/>
            <w:shd w:val="clear" w:color="auto" w:fill="D3D3D3" w:themeFill="background2" w:themeFillShade="E6"/>
          </w:tcPr>
          <w:p w14:paraId="45328FAD" w14:textId="77777777" w:rsidR="004E7EA2" w:rsidRPr="007D1B71" w:rsidRDefault="004E7EA2" w:rsidP="004E7EA2">
            <w:pPr>
              <w:rPr>
                <w:sz w:val="22"/>
              </w:rPr>
            </w:pPr>
          </w:p>
        </w:tc>
      </w:tr>
      <w:tr w:rsidR="004E7EA2" w:rsidRPr="007D1B71" w14:paraId="630817E5" w14:textId="77777777" w:rsidTr="00E62830">
        <w:tc>
          <w:tcPr>
            <w:tcW w:w="1805" w:type="pct"/>
            <w:shd w:val="clear" w:color="auto" w:fill="D3D3D3" w:themeFill="background2" w:themeFillShade="E6"/>
          </w:tcPr>
          <w:p w14:paraId="118D7622" w14:textId="24DCC9A4" w:rsidR="004E7EA2" w:rsidRPr="007D1B71" w:rsidRDefault="004E7EA2" w:rsidP="004E7EA2">
            <w:pPr>
              <w:rPr>
                <w:sz w:val="22"/>
              </w:rPr>
            </w:pPr>
            <w:r w:rsidRPr="007D1B71">
              <w:rPr>
                <w:b/>
                <w:bCs/>
                <w:color w:val="000000"/>
                <w:sz w:val="22"/>
                <w:lang w:val="en-CA"/>
              </w:rPr>
              <w:t xml:space="preserve">20-BS-A4 Engineering Design Process: </w:t>
            </w:r>
            <w:r w:rsidRPr="007D1B71">
              <w:rPr>
                <w:color w:val="000000"/>
                <w:sz w:val="22"/>
                <w:lang w:val="en-CA"/>
              </w:rPr>
              <w:t>Design process and methods. Project management &amp; teamwork. Requirements and function analysis in design. Conceptual design and testing. Concept evaluation design factors such as: cost, quality, manufacturability, safety, etc. Systems modelling &amp; design detail.</w:t>
            </w:r>
          </w:p>
        </w:tc>
        <w:tc>
          <w:tcPr>
            <w:tcW w:w="1494" w:type="pct"/>
          </w:tcPr>
          <w:p w14:paraId="7AF9A52E" w14:textId="77777777" w:rsidR="004E7EA2" w:rsidRPr="007D1B71" w:rsidRDefault="004E7EA2" w:rsidP="004E7EA2">
            <w:pPr>
              <w:rPr>
                <w:sz w:val="22"/>
              </w:rPr>
            </w:pPr>
          </w:p>
        </w:tc>
        <w:tc>
          <w:tcPr>
            <w:tcW w:w="923" w:type="pct"/>
            <w:shd w:val="clear" w:color="auto" w:fill="D3D3D3" w:themeFill="background2" w:themeFillShade="E6"/>
          </w:tcPr>
          <w:p w14:paraId="5A5AC31B" w14:textId="77777777" w:rsidR="00606BB2" w:rsidRPr="007D1B71" w:rsidRDefault="00606BB2" w:rsidP="004E7EA2">
            <w:pPr>
              <w:rPr>
                <w:sz w:val="22"/>
              </w:rPr>
            </w:pPr>
          </w:p>
        </w:tc>
        <w:tc>
          <w:tcPr>
            <w:tcW w:w="778" w:type="pct"/>
            <w:shd w:val="clear" w:color="auto" w:fill="D3D3D3" w:themeFill="background2" w:themeFillShade="E6"/>
          </w:tcPr>
          <w:p w14:paraId="66FBC02B" w14:textId="77777777" w:rsidR="004E7EA2" w:rsidRPr="007D1B71" w:rsidRDefault="004E7EA2" w:rsidP="004E7EA2">
            <w:pPr>
              <w:rPr>
                <w:sz w:val="22"/>
              </w:rPr>
            </w:pPr>
          </w:p>
        </w:tc>
      </w:tr>
      <w:tr w:rsidR="004E7EA2" w:rsidRPr="007D1B71" w14:paraId="48C3BFBC" w14:textId="77777777" w:rsidTr="00440391">
        <w:tc>
          <w:tcPr>
            <w:tcW w:w="5000" w:type="pct"/>
            <w:gridSpan w:val="4"/>
            <w:shd w:val="clear" w:color="auto" w:fill="F5C670" w:themeFill="accent5"/>
          </w:tcPr>
          <w:p w14:paraId="36788644" w14:textId="4FC07E01" w:rsidR="004E7EA2" w:rsidRPr="007D1B71" w:rsidRDefault="006B4AEA" w:rsidP="004E7EA2">
            <w:pPr>
              <w:jc w:val="center"/>
              <w:rPr>
                <w:b/>
                <w:bCs/>
                <w:i/>
                <w:iCs/>
                <w:sz w:val="22"/>
              </w:rPr>
            </w:pPr>
            <w:r>
              <w:rPr>
                <w:b/>
                <w:bCs/>
                <w:i/>
                <w:iCs/>
                <w:sz w:val="22"/>
              </w:rPr>
              <w:t>Basic Studies Elective (Group B)</w:t>
            </w:r>
          </w:p>
        </w:tc>
      </w:tr>
      <w:tr w:rsidR="004E7EA2" w:rsidRPr="007D1B71" w14:paraId="2CAEA069" w14:textId="77777777" w:rsidTr="00E62830">
        <w:tc>
          <w:tcPr>
            <w:tcW w:w="1805" w:type="pct"/>
            <w:shd w:val="clear" w:color="auto" w:fill="D3D3D3" w:themeFill="background2" w:themeFillShade="E6"/>
          </w:tcPr>
          <w:p w14:paraId="4889AA12" w14:textId="0D9DCBA3" w:rsidR="004E7EA2" w:rsidRPr="007D1B71" w:rsidRDefault="004E7EA2" w:rsidP="004E7EA2">
            <w:pPr>
              <w:autoSpaceDE w:val="0"/>
              <w:autoSpaceDN w:val="0"/>
              <w:adjustRightInd w:val="0"/>
              <w:rPr>
                <w:sz w:val="22"/>
              </w:rPr>
            </w:pPr>
            <w:r w:rsidRPr="007D1B71">
              <w:rPr>
                <w:b/>
                <w:bCs/>
                <w:color w:val="000000"/>
                <w:sz w:val="22"/>
                <w:lang w:val="en-CA"/>
              </w:rPr>
              <w:t xml:space="preserve">20-BS-B1 Statics and Dynamics: </w:t>
            </w:r>
            <w:r w:rsidRPr="007D1B71">
              <w:rPr>
                <w:color w:val="000000"/>
                <w:sz w:val="22"/>
                <w:lang w:val="en-CA"/>
              </w:rPr>
              <w:t>Force vectors in two- and three-dimensions, equilibrium of a particle in two- and three-dimensions; moments and couples; equilibrium of rigid bodies in two- and three-</w:t>
            </w:r>
            <w:r w:rsidRPr="007D1B71">
              <w:rPr>
                <w:color w:val="000000"/>
                <w:sz w:val="22"/>
                <w:lang w:val="en-CA"/>
              </w:rPr>
              <w:lastRenderedPageBreak/>
              <w:t>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4" w:type="pct"/>
          </w:tcPr>
          <w:p w14:paraId="644E545F" w14:textId="77777777" w:rsidR="004E7EA2" w:rsidRPr="007D1B71" w:rsidRDefault="004E7EA2" w:rsidP="004E7EA2">
            <w:pPr>
              <w:rPr>
                <w:sz w:val="22"/>
              </w:rPr>
            </w:pPr>
          </w:p>
        </w:tc>
        <w:tc>
          <w:tcPr>
            <w:tcW w:w="923" w:type="pct"/>
            <w:shd w:val="clear" w:color="auto" w:fill="D3D3D3" w:themeFill="background2" w:themeFillShade="E6"/>
          </w:tcPr>
          <w:p w14:paraId="3C8DCB4A" w14:textId="77777777" w:rsidR="004E7EA2" w:rsidRPr="007D1B71" w:rsidRDefault="004E7EA2" w:rsidP="004E7EA2">
            <w:pPr>
              <w:rPr>
                <w:sz w:val="22"/>
              </w:rPr>
            </w:pPr>
          </w:p>
        </w:tc>
        <w:tc>
          <w:tcPr>
            <w:tcW w:w="778" w:type="pct"/>
            <w:shd w:val="clear" w:color="auto" w:fill="D3D3D3" w:themeFill="background2" w:themeFillShade="E6"/>
          </w:tcPr>
          <w:p w14:paraId="26BC9BB8" w14:textId="77777777" w:rsidR="004E7EA2" w:rsidRPr="007D1B71" w:rsidRDefault="004E7EA2" w:rsidP="004E7EA2">
            <w:pPr>
              <w:rPr>
                <w:sz w:val="22"/>
              </w:rPr>
            </w:pPr>
          </w:p>
        </w:tc>
      </w:tr>
      <w:tr w:rsidR="004E7EA2" w:rsidRPr="007D1B71" w14:paraId="40262AF7" w14:textId="77777777" w:rsidTr="00E62830">
        <w:tc>
          <w:tcPr>
            <w:tcW w:w="1805" w:type="pct"/>
            <w:shd w:val="clear" w:color="auto" w:fill="D3D3D3" w:themeFill="background2" w:themeFillShade="E6"/>
          </w:tcPr>
          <w:p w14:paraId="513476C8" w14:textId="77777777" w:rsidR="004E7EA2" w:rsidRPr="007D1B71" w:rsidRDefault="004E7EA2" w:rsidP="004E7EA2">
            <w:pPr>
              <w:autoSpaceDE w:val="0"/>
              <w:autoSpaceDN w:val="0"/>
              <w:adjustRightInd w:val="0"/>
              <w:rPr>
                <w:sz w:val="22"/>
              </w:rPr>
            </w:pPr>
            <w:r w:rsidRPr="007D1B71">
              <w:rPr>
                <w:b/>
                <w:bCs/>
                <w:color w:val="000000"/>
                <w:sz w:val="22"/>
                <w:lang w:val="en-CA"/>
              </w:rPr>
              <w:t xml:space="preserve">20-BS-B2 Electric Circuits and Power: </w:t>
            </w:r>
            <w:r w:rsidRPr="007D1B71">
              <w:rPr>
                <w:color w:val="000000"/>
                <w:sz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4" w:type="pct"/>
          </w:tcPr>
          <w:p w14:paraId="64BDB836" w14:textId="77777777" w:rsidR="004E7EA2" w:rsidRPr="007D1B71" w:rsidRDefault="004E7EA2" w:rsidP="004E7EA2">
            <w:pPr>
              <w:rPr>
                <w:sz w:val="22"/>
              </w:rPr>
            </w:pPr>
          </w:p>
        </w:tc>
        <w:tc>
          <w:tcPr>
            <w:tcW w:w="923" w:type="pct"/>
            <w:shd w:val="clear" w:color="auto" w:fill="D3D3D3" w:themeFill="background2" w:themeFillShade="E6"/>
          </w:tcPr>
          <w:p w14:paraId="5D50DC7D" w14:textId="77777777" w:rsidR="004E7EA2" w:rsidRPr="007D1B71" w:rsidRDefault="004E7EA2" w:rsidP="004E7EA2">
            <w:pPr>
              <w:rPr>
                <w:sz w:val="22"/>
              </w:rPr>
            </w:pPr>
          </w:p>
        </w:tc>
        <w:tc>
          <w:tcPr>
            <w:tcW w:w="778" w:type="pct"/>
            <w:shd w:val="clear" w:color="auto" w:fill="D3D3D3" w:themeFill="background2" w:themeFillShade="E6"/>
          </w:tcPr>
          <w:p w14:paraId="02277E55" w14:textId="77777777" w:rsidR="004E7EA2" w:rsidRPr="007D1B71" w:rsidRDefault="004E7EA2" w:rsidP="004E7EA2">
            <w:pPr>
              <w:pStyle w:val="Heading1"/>
              <w:rPr>
                <w:b w:val="0"/>
                <w:sz w:val="22"/>
              </w:rPr>
            </w:pPr>
          </w:p>
        </w:tc>
      </w:tr>
      <w:tr w:rsidR="004E7EA2" w:rsidRPr="007D1B71" w14:paraId="75CE33FB" w14:textId="77777777" w:rsidTr="00E62830">
        <w:tc>
          <w:tcPr>
            <w:tcW w:w="1805" w:type="pct"/>
            <w:shd w:val="clear" w:color="auto" w:fill="D3D3D3" w:themeFill="background2" w:themeFillShade="E6"/>
          </w:tcPr>
          <w:p w14:paraId="424CA952" w14:textId="7CD40865" w:rsidR="004E7EA2" w:rsidRPr="007D1B71" w:rsidRDefault="004E7EA2" w:rsidP="004E7EA2">
            <w:pPr>
              <w:autoSpaceDE w:val="0"/>
              <w:autoSpaceDN w:val="0"/>
              <w:adjustRightInd w:val="0"/>
              <w:rPr>
                <w:sz w:val="22"/>
              </w:rPr>
            </w:pPr>
            <w:r w:rsidRPr="007D1B71">
              <w:rPr>
                <w:b/>
                <w:bCs/>
                <w:color w:val="000000"/>
                <w:sz w:val="22"/>
                <w:lang w:val="en-CA"/>
              </w:rPr>
              <w:t xml:space="preserve">20-BS-B3 Mechanics of Materials: </w:t>
            </w:r>
            <w:r w:rsidRPr="007D1B71">
              <w:rPr>
                <w:color w:val="000000"/>
                <w:sz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4" w:type="pct"/>
          </w:tcPr>
          <w:p w14:paraId="12088C14" w14:textId="77777777" w:rsidR="004E7EA2" w:rsidRPr="007D1B71" w:rsidRDefault="004E7EA2" w:rsidP="004E7EA2">
            <w:pPr>
              <w:rPr>
                <w:sz w:val="22"/>
              </w:rPr>
            </w:pPr>
          </w:p>
        </w:tc>
        <w:tc>
          <w:tcPr>
            <w:tcW w:w="923" w:type="pct"/>
            <w:shd w:val="clear" w:color="auto" w:fill="D3D3D3" w:themeFill="background2" w:themeFillShade="E6"/>
          </w:tcPr>
          <w:p w14:paraId="312CB741" w14:textId="77777777" w:rsidR="004E7EA2" w:rsidRPr="007D1B71" w:rsidRDefault="004E7EA2" w:rsidP="004E7EA2">
            <w:pPr>
              <w:rPr>
                <w:sz w:val="22"/>
              </w:rPr>
            </w:pPr>
          </w:p>
        </w:tc>
        <w:tc>
          <w:tcPr>
            <w:tcW w:w="778" w:type="pct"/>
            <w:shd w:val="clear" w:color="auto" w:fill="D3D3D3" w:themeFill="background2" w:themeFillShade="E6"/>
          </w:tcPr>
          <w:p w14:paraId="1B7F1826" w14:textId="77777777" w:rsidR="004E7EA2" w:rsidRPr="007D1B71" w:rsidRDefault="004E7EA2" w:rsidP="004E7EA2">
            <w:pPr>
              <w:rPr>
                <w:sz w:val="22"/>
              </w:rPr>
            </w:pPr>
          </w:p>
        </w:tc>
      </w:tr>
      <w:tr w:rsidR="004E7EA2" w:rsidRPr="007D1B71" w14:paraId="2DC7A6E2" w14:textId="77777777" w:rsidTr="00E62830">
        <w:tc>
          <w:tcPr>
            <w:tcW w:w="1805" w:type="pct"/>
            <w:shd w:val="clear" w:color="auto" w:fill="D3D3D3" w:themeFill="background2" w:themeFillShade="E6"/>
          </w:tcPr>
          <w:p w14:paraId="02AD1DA5" w14:textId="6FE5F334" w:rsidR="004E7EA2" w:rsidRPr="007D1B71" w:rsidRDefault="004E7EA2" w:rsidP="004E7EA2">
            <w:pPr>
              <w:autoSpaceDE w:val="0"/>
              <w:autoSpaceDN w:val="0"/>
              <w:adjustRightInd w:val="0"/>
              <w:rPr>
                <w:sz w:val="22"/>
              </w:rPr>
            </w:pPr>
            <w:r w:rsidRPr="007D1B71">
              <w:rPr>
                <w:b/>
                <w:bCs/>
                <w:color w:val="000000"/>
                <w:sz w:val="22"/>
                <w:lang w:val="en-CA"/>
              </w:rPr>
              <w:lastRenderedPageBreak/>
              <w:t xml:space="preserve">20-BS-B4 Mechanics of Fluids: </w:t>
            </w:r>
            <w:r w:rsidRPr="007D1B71">
              <w:rPr>
                <w:color w:val="000000"/>
                <w:sz w:val="22"/>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4" w:type="pct"/>
            <w:tcBorders>
              <w:bottom w:val="single" w:sz="4" w:space="0" w:color="auto"/>
            </w:tcBorders>
          </w:tcPr>
          <w:p w14:paraId="4657075A" w14:textId="77777777" w:rsidR="004E7EA2" w:rsidRPr="007D1B71" w:rsidRDefault="004E7EA2" w:rsidP="004E7EA2">
            <w:pPr>
              <w:rPr>
                <w:sz w:val="22"/>
              </w:rPr>
            </w:pPr>
          </w:p>
        </w:tc>
        <w:tc>
          <w:tcPr>
            <w:tcW w:w="923" w:type="pct"/>
            <w:shd w:val="clear" w:color="auto" w:fill="D3D3D3" w:themeFill="background2" w:themeFillShade="E6"/>
          </w:tcPr>
          <w:p w14:paraId="0F07982F" w14:textId="77777777" w:rsidR="004E7EA2" w:rsidRPr="007D1B71" w:rsidRDefault="004E7EA2" w:rsidP="004E7EA2">
            <w:pPr>
              <w:rPr>
                <w:sz w:val="22"/>
              </w:rPr>
            </w:pPr>
          </w:p>
        </w:tc>
        <w:tc>
          <w:tcPr>
            <w:tcW w:w="778" w:type="pct"/>
            <w:shd w:val="clear" w:color="auto" w:fill="D3D3D3" w:themeFill="background2" w:themeFillShade="E6"/>
          </w:tcPr>
          <w:p w14:paraId="3165E9D0" w14:textId="77777777" w:rsidR="004E7EA2" w:rsidRPr="007D1B71" w:rsidRDefault="004E7EA2" w:rsidP="004E7EA2">
            <w:pPr>
              <w:rPr>
                <w:sz w:val="22"/>
              </w:rPr>
            </w:pPr>
          </w:p>
        </w:tc>
      </w:tr>
      <w:tr w:rsidR="004E7EA2" w:rsidRPr="007D1B71" w14:paraId="4780DE3D" w14:textId="77777777" w:rsidTr="00E62830">
        <w:tc>
          <w:tcPr>
            <w:tcW w:w="1805" w:type="pct"/>
            <w:shd w:val="clear" w:color="auto" w:fill="D3D3D3" w:themeFill="background2" w:themeFillShade="E6"/>
          </w:tcPr>
          <w:p w14:paraId="554D8FB8" w14:textId="0200C186" w:rsidR="004E7EA2" w:rsidRPr="007D1B71" w:rsidRDefault="004E7EA2" w:rsidP="004E7EA2">
            <w:pPr>
              <w:autoSpaceDE w:val="0"/>
              <w:autoSpaceDN w:val="0"/>
              <w:adjustRightInd w:val="0"/>
              <w:rPr>
                <w:b/>
                <w:bCs/>
                <w:color w:val="000000"/>
                <w:sz w:val="22"/>
              </w:rPr>
            </w:pPr>
            <w:r w:rsidRPr="007D1B71">
              <w:rPr>
                <w:b/>
                <w:bCs/>
                <w:color w:val="000000"/>
                <w:sz w:val="22"/>
                <w:lang w:val="en-CA"/>
              </w:rPr>
              <w:t xml:space="preserve">20-BS-B5 </w:t>
            </w:r>
            <w:r w:rsidRPr="007D1B71">
              <w:rPr>
                <w:b/>
                <w:bCs/>
                <w:color w:val="000000"/>
                <w:sz w:val="22"/>
              </w:rPr>
              <w:t>Digital Logic Circuits</w:t>
            </w:r>
            <w:r w:rsidRPr="007D1B71">
              <w:rPr>
                <w:b/>
                <w:bCs/>
                <w:color w:val="000000"/>
                <w:sz w:val="22"/>
                <w:lang w:val="en-CA"/>
              </w:rPr>
              <w:t xml:space="preserve">: </w:t>
            </w:r>
            <w:r w:rsidRPr="007D1B71">
              <w:rPr>
                <w:color w:val="000000"/>
                <w:sz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4" w:type="pct"/>
            <w:tcBorders>
              <w:bottom w:val="single" w:sz="4" w:space="0" w:color="auto"/>
            </w:tcBorders>
          </w:tcPr>
          <w:p w14:paraId="1B8F75F0" w14:textId="77777777" w:rsidR="004E7EA2" w:rsidRPr="007D1B71" w:rsidRDefault="004E7EA2" w:rsidP="004E7EA2">
            <w:pPr>
              <w:rPr>
                <w:sz w:val="22"/>
              </w:rPr>
            </w:pPr>
          </w:p>
        </w:tc>
        <w:tc>
          <w:tcPr>
            <w:tcW w:w="923" w:type="pct"/>
            <w:shd w:val="clear" w:color="auto" w:fill="D3D3D3" w:themeFill="background2" w:themeFillShade="E6"/>
          </w:tcPr>
          <w:p w14:paraId="69AC47D6" w14:textId="77777777" w:rsidR="004E7EA2" w:rsidRPr="007D1B71" w:rsidRDefault="004E7EA2" w:rsidP="004E7EA2">
            <w:pPr>
              <w:rPr>
                <w:sz w:val="22"/>
              </w:rPr>
            </w:pPr>
          </w:p>
        </w:tc>
        <w:tc>
          <w:tcPr>
            <w:tcW w:w="778" w:type="pct"/>
            <w:shd w:val="clear" w:color="auto" w:fill="D3D3D3" w:themeFill="background2" w:themeFillShade="E6"/>
          </w:tcPr>
          <w:p w14:paraId="114CB9CE" w14:textId="77777777" w:rsidR="004E7EA2" w:rsidRPr="007D1B71" w:rsidRDefault="004E7EA2" w:rsidP="004E7EA2">
            <w:pPr>
              <w:rPr>
                <w:sz w:val="22"/>
              </w:rPr>
            </w:pPr>
          </w:p>
        </w:tc>
      </w:tr>
      <w:tr w:rsidR="004E7EA2" w:rsidRPr="007D1B71" w14:paraId="38F327BE" w14:textId="77777777" w:rsidTr="00E62830">
        <w:tc>
          <w:tcPr>
            <w:tcW w:w="1805" w:type="pct"/>
            <w:shd w:val="clear" w:color="auto" w:fill="D3D3D3" w:themeFill="background2" w:themeFillShade="E6"/>
          </w:tcPr>
          <w:p w14:paraId="354B4F15" w14:textId="5FA309FB" w:rsidR="004E7EA2" w:rsidRPr="007D1B71" w:rsidRDefault="004E7EA2" w:rsidP="004E7EA2">
            <w:pPr>
              <w:autoSpaceDE w:val="0"/>
              <w:autoSpaceDN w:val="0"/>
              <w:adjustRightInd w:val="0"/>
              <w:rPr>
                <w:b/>
                <w:bCs/>
                <w:color w:val="000000"/>
                <w:sz w:val="22"/>
              </w:rPr>
            </w:pPr>
            <w:r w:rsidRPr="007D1B71">
              <w:rPr>
                <w:b/>
                <w:bCs/>
                <w:color w:val="000000"/>
                <w:sz w:val="22"/>
                <w:lang w:val="en-CA"/>
              </w:rPr>
              <w:t xml:space="preserve">20-BS-B6 </w:t>
            </w:r>
            <w:r w:rsidRPr="007D1B71">
              <w:rPr>
                <w:b/>
                <w:bCs/>
                <w:color w:val="000000"/>
                <w:sz w:val="22"/>
              </w:rPr>
              <w:t>Basic Electromagnetics</w:t>
            </w:r>
            <w:r w:rsidRPr="007D1B71">
              <w:rPr>
                <w:b/>
                <w:bCs/>
                <w:color w:val="000000"/>
                <w:sz w:val="22"/>
                <w:lang w:val="en-CA"/>
              </w:rPr>
              <w:t xml:space="preserve">: </w:t>
            </w:r>
            <w:r w:rsidRPr="007D1B71">
              <w:rPr>
                <w:color w:val="000000"/>
                <w:sz w:val="22"/>
              </w:rPr>
              <w:t xml:space="preserve">Introduction to the fundamental electromagnetic fields and forces used in engineering, including fundamental laws, principles, and equations developed by Gauss, </w:t>
            </w:r>
            <w:r w:rsidRPr="007D1B71">
              <w:rPr>
                <w:color w:val="000000"/>
                <w:sz w:val="22"/>
              </w:rPr>
              <w:lastRenderedPageBreak/>
              <w:t>Faraday, Ampere, Kirchoff, Maxwell, leading to electromagnetic design and applications in engineering, such as for capacitors, dielectrics, and magnetic devices.</w:t>
            </w:r>
          </w:p>
        </w:tc>
        <w:tc>
          <w:tcPr>
            <w:tcW w:w="1494" w:type="pct"/>
            <w:tcBorders>
              <w:bottom w:val="single" w:sz="4" w:space="0" w:color="auto"/>
            </w:tcBorders>
          </w:tcPr>
          <w:p w14:paraId="2525B265" w14:textId="77777777" w:rsidR="004E7EA2" w:rsidRPr="007D1B71" w:rsidRDefault="004E7EA2" w:rsidP="004E7EA2">
            <w:pPr>
              <w:rPr>
                <w:sz w:val="22"/>
              </w:rPr>
            </w:pPr>
          </w:p>
        </w:tc>
        <w:tc>
          <w:tcPr>
            <w:tcW w:w="923" w:type="pct"/>
            <w:shd w:val="clear" w:color="auto" w:fill="D3D3D3" w:themeFill="background2" w:themeFillShade="E6"/>
          </w:tcPr>
          <w:p w14:paraId="32399765" w14:textId="77777777" w:rsidR="004E7EA2" w:rsidRPr="007D1B71" w:rsidRDefault="004E7EA2" w:rsidP="004E7EA2">
            <w:pPr>
              <w:rPr>
                <w:sz w:val="22"/>
              </w:rPr>
            </w:pPr>
          </w:p>
        </w:tc>
        <w:tc>
          <w:tcPr>
            <w:tcW w:w="778" w:type="pct"/>
            <w:shd w:val="clear" w:color="auto" w:fill="D3D3D3" w:themeFill="background2" w:themeFillShade="E6"/>
          </w:tcPr>
          <w:p w14:paraId="6671DB33" w14:textId="77777777" w:rsidR="004E7EA2" w:rsidRPr="007D1B71" w:rsidRDefault="004E7EA2" w:rsidP="004E7EA2">
            <w:pPr>
              <w:rPr>
                <w:sz w:val="22"/>
              </w:rPr>
            </w:pPr>
          </w:p>
        </w:tc>
      </w:tr>
      <w:tr w:rsidR="004E7EA2" w:rsidRPr="007D1B71" w14:paraId="3BBD75AC" w14:textId="77777777" w:rsidTr="00E62830">
        <w:tc>
          <w:tcPr>
            <w:tcW w:w="1805" w:type="pct"/>
            <w:shd w:val="clear" w:color="auto" w:fill="D3D3D3" w:themeFill="background2" w:themeFillShade="E6"/>
          </w:tcPr>
          <w:p w14:paraId="1EEE0F10" w14:textId="77777777" w:rsidR="004E7EA2" w:rsidRPr="007D1B71" w:rsidRDefault="004E7EA2" w:rsidP="004E7EA2">
            <w:pPr>
              <w:autoSpaceDE w:val="0"/>
              <w:autoSpaceDN w:val="0"/>
              <w:adjustRightInd w:val="0"/>
              <w:rPr>
                <w:sz w:val="22"/>
              </w:rPr>
            </w:pPr>
            <w:r w:rsidRPr="007D1B71">
              <w:rPr>
                <w:b/>
                <w:bCs/>
                <w:color w:val="000000"/>
                <w:sz w:val="22"/>
                <w:lang w:val="en-CA"/>
              </w:rPr>
              <w:t xml:space="preserve">20-BS-B7 Thermodynamics: </w:t>
            </w:r>
            <w:r w:rsidRPr="007D1B71">
              <w:rPr>
                <w:color w:val="000000"/>
                <w:sz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4" w:type="pct"/>
          </w:tcPr>
          <w:p w14:paraId="2DC4A2B1" w14:textId="77777777" w:rsidR="004E7EA2" w:rsidRPr="007D1B71" w:rsidRDefault="004E7EA2" w:rsidP="004E7EA2">
            <w:pPr>
              <w:rPr>
                <w:sz w:val="22"/>
              </w:rPr>
            </w:pPr>
          </w:p>
        </w:tc>
        <w:tc>
          <w:tcPr>
            <w:tcW w:w="923" w:type="pct"/>
            <w:shd w:val="clear" w:color="auto" w:fill="D3D3D3" w:themeFill="background2" w:themeFillShade="E6"/>
          </w:tcPr>
          <w:p w14:paraId="6BA23DE2" w14:textId="77777777" w:rsidR="004E7EA2" w:rsidRPr="007D1B71" w:rsidRDefault="004E7EA2" w:rsidP="004E7EA2">
            <w:pPr>
              <w:rPr>
                <w:bCs/>
                <w:sz w:val="22"/>
              </w:rPr>
            </w:pPr>
          </w:p>
        </w:tc>
        <w:tc>
          <w:tcPr>
            <w:tcW w:w="778" w:type="pct"/>
            <w:shd w:val="clear" w:color="auto" w:fill="D3D3D3" w:themeFill="background2" w:themeFillShade="E6"/>
          </w:tcPr>
          <w:p w14:paraId="4A2D0249" w14:textId="77777777" w:rsidR="004E7EA2" w:rsidRPr="007D1B71" w:rsidRDefault="004E7EA2" w:rsidP="004E7EA2">
            <w:pPr>
              <w:rPr>
                <w:bCs/>
                <w:sz w:val="22"/>
              </w:rPr>
            </w:pPr>
          </w:p>
        </w:tc>
      </w:tr>
      <w:tr w:rsidR="004E7EA2" w:rsidRPr="007D1B71" w14:paraId="22508EC4" w14:textId="77777777" w:rsidTr="00E62830">
        <w:tc>
          <w:tcPr>
            <w:tcW w:w="1805" w:type="pct"/>
            <w:shd w:val="clear" w:color="auto" w:fill="D3D3D3" w:themeFill="background2" w:themeFillShade="E6"/>
          </w:tcPr>
          <w:p w14:paraId="2CE6824C" w14:textId="3858C699" w:rsidR="004E7EA2" w:rsidRPr="007D1B71" w:rsidRDefault="004E7EA2" w:rsidP="004E7EA2">
            <w:pPr>
              <w:autoSpaceDE w:val="0"/>
              <w:autoSpaceDN w:val="0"/>
              <w:adjustRightInd w:val="0"/>
              <w:rPr>
                <w:sz w:val="22"/>
              </w:rPr>
            </w:pPr>
            <w:r w:rsidRPr="007D1B71">
              <w:rPr>
                <w:b/>
                <w:bCs/>
                <w:color w:val="000000"/>
                <w:sz w:val="22"/>
                <w:lang w:val="en-CA"/>
              </w:rPr>
              <w:t xml:space="preserve">20-BS-B8 Properties of Materials: </w:t>
            </w:r>
            <w:r w:rsidRPr="007D1B71">
              <w:rPr>
                <w:color w:val="000000"/>
                <w:sz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4" w:type="pct"/>
            <w:tcBorders>
              <w:bottom w:val="single" w:sz="4" w:space="0" w:color="auto"/>
            </w:tcBorders>
          </w:tcPr>
          <w:p w14:paraId="222176B4" w14:textId="77777777" w:rsidR="004E7EA2" w:rsidRPr="007D1B71" w:rsidRDefault="004E7EA2" w:rsidP="004E7EA2">
            <w:pPr>
              <w:rPr>
                <w:sz w:val="22"/>
              </w:rPr>
            </w:pPr>
          </w:p>
        </w:tc>
        <w:tc>
          <w:tcPr>
            <w:tcW w:w="923" w:type="pct"/>
            <w:shd w:val="clear" w:color="auto" w:fill="D3D3D3" w:themeFill="background2" w:themeFillShade="E6"/>
          </w:tcPr>
          <w:p w14:paraId="66581A42" w14:textId="77777777" w:rsidR="004E7EA2" w:rsidRPr="007D1B71" w:rsidRDefault="004E7EA2" w:rsidP="004E7EA2">
            <w:pPr>
              <w:rPr>
                <w:sz w:val="22"/>
              </w:rPr>
            </w:pPr>
          </w:p>
        </w:tc>
        <w:tc>
          <w:tcPr>
            <w:tcW w:w="778" w:type="pct"/>
            <w:shd w:val="clear" w:color="auto" w:fill="D3D3D3" w:themeFill="background2" w:themeFillShade="E6"/>
          </w:tcPr>
          <w:p w14:paraId="5CF446E4" w14:textId="77777777" w:rsidR="004E7EA2" w:rsidRPr="007D1B71" w:rsidRDefault="004E7EA2" w:rsidP="004E7EA2">
            <w:pPr>
              <w:rPr>
                <w:sz w:val="22"/>
              </w:rPr>
            </w:pPr>
          </w:p>
        </w:tc>
      </w:tr>
      <w:tr w:rsidR="004E7EA2" w:rsidRPr="007D1B71" w14:paraId="252B9730" w14:textId="77777777" w:rsidTr="00E62830">
        <w:tc>
          <w:tcPr>
            <w:tcW w:w="1805" w:type="pct"/>
            <w:shd w:val="clear" w:color="auto" w:fill="D3D3D3" w:themeFill="background2" w:themeFillShade="E6"/>
          </w:tcPr>
          <w:p w14:paraId="22F87A7C" w14:textId="77777777" w:rsidR="004E7EA2" w:rsidRPr="007D1B71" w:rsidRDefault="004E7EA2" w:rsidP="004E7EA2">
            <w:pPr>
              <w:autoSpaceDE w:val="0"/>
              <w:autoSpaceDN w:val="0"/>
              <w:adjustRightInd w:val="0"/>
              <w:rPr>
                <w:sz w:val="22"/>
              </w:rPr>
            </w:pPr>
            <w:r w:rsidRPr="007D1B71">
              <w:rPr>
                <w:b/>
                <w:bCs/>
                <w:color w:val="000000"/>
                <w:sz w:val="22"/>
                <w:lang w:val="en-CA"/>
              </w:rPr>
              <w:t xml:space="preserve">20-BS-B9 Organic Chemistry: </w:t>
            </w:r>
            <w:r w:rsidRPr="007D1B71">
              <w:rPr>
                <w:color w:val="000000"/>
                <w:sz w:val="22"/>
                <w:lang w:val="en-CA"/>
              </w:rPr>
              <w:t xml:space="preserve">Principles of organic chemistry developed around the concepts of structure and functional groups. The main classes of organic compounds. Properties of pure substances. Introduction to </w:t>
            </w:r>
            <w:r w:rsidRPr="007D1B71">
              <w:rPr>
                <w:color w:val="000000"/>
                <w:sz w:val="22"/>
                <w:lang w:val="en-CA"/>
              </w:rPr>
              <w:lastRenderedPageBreak/>
              <w:t>molecular structure, bond types, properties, synthesis and reactions, reaction mechanisms, as a means of systematizing organic reactions.</w:t>
            </w:r>
          </w:p>
        </w:tc>
        <w:tc>
          <w:tcPr>
            <w:tcW w:w="1494" w:type="pct"/>
          </w:tcPr>
          <w:p w14:paraId="317FB4C0" w14:textId="77777777" w:rsidR="004E7EA2" w:rsidRPr="007D1B71" w:rsidRDefault="004E7EA2" w:rsidP="004E7EA2">
            <w:pPr>
              <w:rPr>
                <w:sz w:val="22"/>
              </w:rPr>
            </w:pPr>
          </w:p>
        </w:tc>
        <w:tc>
          <w:tcPr>
            <w:tcW w:w="923" w:type="pct"/>
            <w:shd w:val="clear" w:color="auto" w:fill="D3D3D3" w:themeFill="background2" w:themeFillShade="E6"/>
          </w:tcPr>
          <w:p w14:paraId="0B45EB17" w14:textId="77777777" w:rsidR="004E7EA2" w:rsidRPr="007D1B71" w:rsidRDefault="004E7EA2" w:rsidP="004E7EA2">
            <w:pPr>
              <w:rPr>
                <w:sz w:val="22"/>
              </w:rPr>
            </w:pPr>
          </w:p>
        </w:tc>
        <w:tc>
          <w:tcPr>
            <w:tcW w:w="778" w:type="pct"/>
            <w:shd w:val="clear" w:color="auto" w:fill="D3D3D3" w:themeFill="background2" w:themeFillShade="E6"/>
          </w:tcPr>
          <w:p w14:paraId="145893D2" w14:textId="77777777" w:rsidR="004E7EA2" w:rsidRPr="007D1B71" w:rsidRDefault="004E7EA2" w:rsidP="004E7EA2">
            <w:pPr>
              <w:rPr>
                <w:sz w:val="22"/>
              </w:rPr>
            </w:pPr>
          </w:p>
        </w:tc>
      </w:tr>
      <w:tr w:rsidR="004E7EA2" w:rsidRPr="007D1B71" w14:paraId="25E01757" w14:textId="77777777" w:rsidTr="00E62830">
        <w:tc>
          <w:tcPr>
            <w:tcW w:w="1805" w:type="pct"/>
            <w:shd w:val="clear" w:color="auto" w:fill="D3D3D3" w:themeFill="background2" w:themeFillShade="E6"/>
          </w:tcPr>
          <w:p w14:paraId="72ADE827" w14:textId="77777777" w:rsidR="004E7EA2" w:rsidRPr="007D1B71" w:rsidRDefault="004E7EA2" w:rsidP="004E7EA2">
            <w:pPr>
              <w:autoSpaceDE w:val="0"/>
              <w:autoSpaceDN w:val="0"/>
              <w:adjustRightInd w:val="0"/>
              <w:rPr>
                <w:sz w:val="22"/>
              </w:rPr>
            </w:pPr>
            <w:r w:rsidRPr="007D1B71">
              <w:rPr>
                <w:b/>
                <w:bCs/>
                <w:color w:val="000000"/>
                <w:sz w:val="22"/>
                <w:lang w:val="en-CA"/>
              </w:rPr>
              <w:t xml:space="preserve">20-BS-B10 Biology: </w:t>
            </w:r>
            <w:r w:rsidRPr="007D1B71">
              <w:rPr>
                <w:color w:val="000000"/>
                <w:sz w:val="22"/>
                <w:lang w:val="en-CA"/>
              </w:rPr>
              <w:t>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bioprinted devices and waste treatment systems for sustainability.</w:t>
            </w:r>
          </w:p>
        </w:tc>
        <w:tc>
          <w:tcPr>
            <w:tcW w:w="1494" w:type="pct"/>
          </w:tcPr>
          <w:p w14:paraId="14B00806" w14:textId="77777777" w:rsidR="004E7EA2" w:rsidRPr="007D1B71" w:rsidRDefault="004E7EA2" w:rsidP="004E7EA2">
            <w:pPr>
              <w:rPr>
                <w:sz w:val="22"/>
              </w:rPr>
            </w:pPr>
          </w:p>
        </w:tc>
        <w:tc>
          <w:tcPr>
            <w:tcW w:w="923" w:type="pct"/>
            <w:shd w:val="clear" w:color="auto" w:fill="D3D3D3" w:themeFill="background2" w:themeFillShade="E6"/>
          </w:tcPr>
          <w:p w14:paraId="4030785D" w14:textId="77777777" w:rsidR="004E7EA2" w:rsidRPr="007D1B71" w:rsidRDefault="004E7EA2" w:rsidP="004E7EA2">
            <w:pPr>
              <w:rPr>
                <w:sz w:val="22"/>
              </w:rPr>
            </w:pPr>
          </w:p>
        </w:tc>
        <w:tc>
          <w:tcPr>
            <w:tcW w:w="778" w:type="pct"/>
            <w:shd w:val="clear" w:color="auto" w:fill="D3D3D3" w:themeFill="background2" w:themeFillShade="E6"/>
          </w:tcPr>
          <w:p w14:paraId="1E866BBE" w14:textId="77777777" w:rsidR="004E7EA2" w:rsidRPr="007D1B71" w:rsidRDefault="004E7EA2" w:rsidP="004E7EA2">
            <w:pPr>
              <w:rPr>
                <w:sz w:val="22"/>
              </w:rPr>
            </w:pPr>
          </w:p>
        </w:tc>
      </w:tr>
      <w:tr w:rsidR="004E7EA2" w:rsidRPr="007D1B71" w14:paraId="586A34B2" w14:textId="77777777" w:rsidTr="00E62830">
        <w:tc>
          <w:tcPr>
            <w:tcW w:w="1805" w:type="pct"/>
            <w:shd w:val="clear" w:color="auto" w:fill="D3D3D3" w:themeFill="background2" w:themeFillShade="E6"/>
          </w:tcPr>
          <w:p w14:paraId="516576CF" w14:textId="2B431DCF" w:rsidR="004E7EA2" w:rsidRPr="007D1B71" w:rsidRDefault="004E7EA2" w:rsidP="004E7EA2">
            <w:pPr>
              <w:autoSpaceDE w:val="0"/>
              <w:autoSpaceDN w:val="0"/>
              <w:adjustRightInd w:val="0"/>
              <w:rPr>
                <w:sz w:val="22"/>
              </w:rPr>
            </w:pPr>
            <w:r w:rsidRPr="007D1B71">
              <w:rPr>
                <w:b/>
                <w:bCs/>
                <w:color w:val="000000"/>
                <w:sz w:val="22"/>
                <w:lang w:val="en-CA"/>
              </w:rPr>
              <w:t xml:space="preserve">20-BS-B11 Geology: </w:t>
            </w:r>
            <w:r w:rsidRPr="007D1B71">
              <w:rPr>
                <w:color w:val="000000"/>
                <w:sz w:val="22"/>
                <w:lang w:val="en-CA"/>
              </w:rPr>
              <w:t xml:space="preserve">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w:t>
            </w:r>
            <w:r w:rsidRPr="007D1B71">
              <w:rPr>
                <w:color w:val="000000"/>
                <w:sz w:val="22"/>
                <w:lang w:val="en-CA"/>
              </w:rPr>
              <w:lastRenderedPageBreak/>
              <w:t>engineering properties of rock masses. Aerial photography and geological maps.</w:t>
            </w:r>
          </w:p>
        </w:tc>
        <w:tc>
          <w:tcPr>
            <w:tcW w:w="1494" w:type="pct"/>
            <w:tcBorders>
              <w:bottom w:val="single" w:sz="4" w:space="0" w:color="auto"/>
            </w:tcBorders>
          </w:tcPr>
          <w:p w14:paraId="3C8BCA00" w14:textId="77777777" w:rsidR="004E7EA2" w:rsidRPr="007D1B71" w:rsidRDefault="004E7EA2" w:rsidP="004E7EA2">
            <w:pPr>
              <w:rPr>
                <w:sz w:val="22"/>
              </w:rPr>
            </w:pPr>
          </w:p>
        </w:tc>
        <w:tc>
          <w:tcPr>
            <w:tcW w:w="923" w:type="pct"/>
            <w:shd w:val="clear" w:color="auto" w:fill="D3D3D3" w:themeFill="background2" w:themeFillShade="E6"/>
          </w:tcPr>
          <w:p w14:paraId="4C27EACF" w14:textId="77777777" w:rsidR="004E7EA2" w:rsidRPr="007D1B71" w:rsidRDefault="004E7EA2" w:rsidP="004E7EA2">
            <w:pPr>
              <w:rPr>
                <w:sz w:val="22"/>
              </w:rPr>
            </w:pPr>
          </w:p>
        </w:tc>
        <w:tc>
          <w:tcPr>
            <w:tcW w:w="778" w:type="pct"/>
            <w:shd w:val="clear" w:color="auto" w:fill="D3D3D3" w:themeFill="background2" w:themeFillShade="E6"/>
          </w:tcPr>
          <w:p w14:paraId="3267EFE0" w14:textId="77777777" w:rsidR="004E7EA2" w:rsidRPr="007D1B71" w:rsidRDefault="004E7EA2" w:rsidP="004E7EA2">
            <w:pPr>
              <w:rPr>
                <w:sz w:val="22"/>
              </w:rPr>
            </w:pPr>
          </w:p>
        </w:tc>
      </w:tr>
      <w:tr w:rsidR="004E7EA2" w:rsidRPr="007D1B71" w14:paraId="08D29B59" w14:textId="77777777" w:rsidTr="00E62830">
        <w:tc>
          <w:tcPr>
            <w:tcW w:w="1805" w:type="pct"/>
            <w:shd w:val="clear" w:color="auto" w:fill="D3D3D3" w:themeFill="background2" w:themeFillShade="E6"/>
          </w:tcPr>
          <w:p w14:paraId="6741DF9D" w14:textId="6B817CB1" w:rsidR="004E7EA2" w:rsidRPr="007D1B71" w:rsidRDefault="004E7EA2" w:rsidP="004E7EA2">
            <w:pPr>
              <w:autoSpaceDE w:val="0"/>
              <w:autoSpaceDN w:val="0"/>
              <w:adjustRightInd w:val="0"/>
              <w:rPr>
                <w:sz w:val="22"/>
              </w:rPr>
            </w:pPr>
            <w:r w:rsidRPr="007D1B71">
              <w:rPr>
                <w:b/>
                <w:bCs/>
                <w:color w:val="000000"/>
                <w:sz w:val="22"/>
                <w:lang w:val="en-CA"/>
              </w:rPr>
              <w:t xml:space="preserve">20-BS-B12 Engineering Graphics: </w:t>
            </w:r>
            <w:r w:rsidRPr="007D1B71">
              <w:rPr>
                <w:color w:val="000000"/>
                <w:sz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4" w:type="pct"/>
          </w:tcPr>
          <w:p w14:paraId="652C684B" w14:textId="77777777" w:rsidR="004E7EA2" w:rsidRPr="007D1B71" w:rsidRDefault="004E7EA2" w:rsidP="004E7EA2">
            <w:pPr>
              <w:rPr>
                <w:sz w:val="22"/>
              </w:rPr>
            </w:pPr>
          </w:p>
        </w:tc>
        <w:tc>
          <w:tcPr>
            <w:tcW w:w="923" w:type="pct"/>
            <w:shd w:val="clear" w:color="auto" w:fill="D3D3D3" w:themeFill="background2" w:themeFillShade="E6"/>
          </w:tcPr>
          <w:p w14:paraId="59C5BF4C" w14:textId="77777777" w:rsidR="004E7EA2" w:rsidRPr="007D1B71" w:rsidRDefault="004E7EA2" w:rsidP="004E7EA2">
            <w:pPr>
              <w:rPr>
                <w:sz w:val="22"/>
              </w:rPr>
            </w:pPr>
          </w:p>
        </w:tc>
        <w:tc>
          <w:tcPr>
            <w:tcW w:w="778" w:type="pct"/>
            <w:shd w:val="clear" w:color="auto" w:fill="D3D3D3" w:themeFill="background2" w:themeFillShade="E6"/>
          </w:tcPr>
          <w:p w14:paraId="1248AAF1" w14:textId="77777777" w:rsidR="004E7EA2" w:rsidRPr="007D1B71" w:rsidRDefault="004E7EA2" w:rsidP="004E7EA2">
            <w:pPr>
              <w:pStyle w:val="Heading1"/>
              <w:rPr>
                <w:b w:val="0"/>
                <w:sz w:val="22"/>
              </w:rPr>
            </w:pPr>
          </w:p>
        </w:tc>
      </w:tr>
      <w:tr w:rsidR="004E7EA2" w:rsidRPr="007D1B71" w14:paraId="748124E3" w14:textId="77777777" w:rsidTr="00E62830">
        <w:tc>
          <w:tcPr>
            <w:tcW w:w="1805" w:type="pct"/>
            <w:shd w:val="clear" w:color="auto" w:fill="D3D3D3" w:themeFill="background2" w:themeFillShade="E6"/>
          </w:tcPr>
          <w:p w14:paraId="129E56DD" w14:textId="6DE460F3" w:rsidR="004E7EA2" w:rsidRPr="007D1B71" w:rsidRDefault="004E7EA2" w:rsidP="004E7EA2">
            <w:pPr>
              <w:autoSpaceDE w:val="0"/>
              <w:autoSpaceDN w:val="0"/>
              <w:adjustRightInd w:val="0"/>
              <w:rPr>
                <w:sz w:val="22"/>
              </w:rPr>
            </w:pPr>
            <w:r w:rsidRPr="007D1B71">
              <w:rPr>
                <w:b/>
                <w:bCs/>
                <w:color w:val="000000"/>
                <w:sz w:val="22"/>
                <w:lang w:val="en-CA"/>
              </w:rPr>
              <w:t xml:space="preserve">20-BS-B13 Advanced Mathematics: </w:t>
            </w:r>
            <w:r w:rsidRPr="007D1B71">
              <w:rPr>
                <w:color w:val="000000"/>
                <w:sz w:val="22"/>
                <w:lang w:val="en-CA"/>
              </w:rPr>
              <w:t>Solutions of differential equations, boundary value problems and orthogonal functions, Fourier series, complex variable analysis.</w:t>
            </w:r>
          </w:p>
        </w:tc>
        <w:tc>
          <w:tcPr>
            <w:tcW w:w="1494" w:type="pct"/>
          </w:tcPr>
          <w:p w14:paraId="5F77123B" w14:textId="77777777" w:rsidR="004E7EA2" w:rsidRPr="007D1B71" w:rsidRDefault="004E7EA2" w:rsidP="004E7EA2">
            <w:pPr>
              <w:rPr>
                <w:sz w:val="22"/>
              </w:rPr>
            </w:pPr>
          </w:p>
        </w:tc>
        <w:tc>
          <w:tcPr>
            <w:tcW w:w="923" w:type="pct"/>
            <w:shd w:val="clear" w:color="auto" w:fill="D3D3D3" w:themeFill="background2" w:themeFillShade="E6"/>
          </w:tcPr>
          <w:p w14:paraId="79838A5E" w14:textId="77777777" w:rsidR="004E7EA2" w:rsidRPr="007D1B71" w:rsidRDefault="004E7EA2" w:rsidP="004E7EA2">
            <w:pPr>
              <w:rPr>
                <w:sz w:val="22"/>
              </w:rPr>
            </w:pPr>
          </w:p>
        </w:tc>
        <w:tc>
          <w:tcPr>
            <w:tcW w:w="778" w:type="pct"/>
            <w:shd w:val="clear" w:color="auto" w:fill="D3D3D3" w:themeFill="background2" w:themeFillShade="E6"/>
          </w:tcPr>
          <w:p w14:paraId="46603940" w14:textId="77777777" w:rsidR="004E7EA2" w:rsidRPr="007D1B71" w:rsidRDefault="004E7EA2" w:rsidP="004E7EA2">
            <w:pPr>
              <w:rPr>
                <w:sz w:val="22"/>
              </w:rPr>
            </w:pPr>
          </w:p>
        </w:tc>
      </w:tr>
    </w:tbl>
    <w:p w14:paraId="19711419" w14:textId="77777777" w:rsidR="00840DA0" w:rsidRPr="00F40D38" w:rsidRDefault="00840DA0" w:rsidP="00085A90">
      <w:pPr>
        <w:rPr>
          <w:b/>
          <w:bCs/>
          <w:sz w:val="22"/>
          <w:u w:val="single"/>
        </w:rPr>
      </w:pPr>
    </w:p>
    <w:p w14:paraId="221CD1D5" w14:textId="45BD7D71" w:rsidR="006067C3" w:rsidRPr="00C4095E" w:rsidRDefault="006067C3" w:rsidP="00C4095E">
      <w:pPr>
        <w:pStyle w:val="Heading1"/>
        <w:jc w:val="center"/>
        <w:rPr>
          <w:color w:val="002E5F" w:themeColor="accent1"/>
          <w:sz w:val="22"/>
          <w:szCs w:val="24"/>
          <w:lang w:val="en-CA"/>
        </w:rPr>
      </w:pPr>
      <w:r w:rsidRPr="00C4095E">
        <w:rPr>
          <w:color w:val="002E5F" w:themeColor="accent1"/>
          <w:sz w:val="22"/>
          <w:szCs w:val="24"/>
          <w:lang w:val="en-CA"/>
        </w:rPr>
        <w:t>DISCIP</w:t>
      </w:r>
      <w:r w:rsidR="00987FA2" w:rsidRPr="00C4095E">
        <w:rPr>
          <w:color w:val="002E5F" w:themeColor="accent1"/>
          <w:sz w:val="22"/>
          <w:szCs w:val="24"/>
          <w:lang w:val="en-CA"/>
        </w:rPr>
        <w:t>L</w:t>
      </w:r>
      <w:r w:rsidRPr="00C4095E">
        <w:rPr>
          <w:color w:val="002E5F" w:themeColor="accent1"/>
          <w:sz w:val="22"/>
          <w:szCs w:val="24"/>
          <w:lang w:val="en-CA"/>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3867"/>
        <w:gridCol w:w="2396"/>
        <w:gridCol w:w="2012"/>
      </w:tblGrid>
      <w:tr w:rsidR="00C05AEC" w:rsidRPr="007D1B71" w14:paraId="000CBE09" w14:textId="77777777" w:rsidTr="005A5CE8">
        <w:trPr>
          <w:trHeight w:val="720"/>
          <w:tblHeader/>
        </w:trPr>
        <w:tc>
          <w:tcPr>
            <w:tcW w:w="1805" w:type="pct"/>
            <w:shd w:val="clear" w:color="auto" w:fill="D3D3D3" w:themeFill="background2" w:themeFillShade="E6"/>
            <w:vAlign w:val="center"/>
          </w:tcPr>
          <w:p w14:paraId="46AAAE8C" w14:textId="77777777" w:rsidR="00C05AEC" w:rsidRPr="007D1B71" w:rsidRDefault="00C05AEC" w:rsidP="0038558A">
            <w:pPr>
              <w:jc w:val="center"/>
              <w:rPr>
                <w:b/>
                <w:bCs/>
                <w:sz w:val="22"/>
              </w:rPr>
            </w:pPr>
            <w:r w:rsidRPr="007D1B71">
              <w:rPr>
                <w:b/>
                <w:bCs/>
                <w:sz w:val="22"/>
              </w:rPr>
              <w:t xml:space="preserve">C1 </w:t>
            </w:r>
          </w:p>
          <w:p w14:paraId="1CF7065B" w14:textId="77777777" w:rsidR="00C05AEC" w:rsidRPr="007D1B71" w:rsidRDefault="00C05AEC" w:rsidP="0038558A">
            <w:pPr>
              <w:jc w:val="center"/>
              <w:rPr>
                <w:b/>
                <w:bCs/>
                <w:sz w:val="22"/>
              </w:rPr>
            </w:pPr>
            <w:r w:rsidRPr="007D1B71">
              <w:rPr>
                <w:b/>
                <w:bCs/>
                <w:sz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Pr="007D1B71" w:rsidRDefault="00C05AEC" w:rsidP="0038558A">
            <w:pPr>
              <w:jc w:val="center"/>
              <w:rPr>
                <w:b/>
                <w:bCs/>
                <w:sz w:val="22"/>
              </w:rPr>
            </w:pPr>
            <w:r w:rsidRPr="007D1B71">
              <w:rPr>
                <w:b/>
                <w:bCs/>
                <w:sz w:val="22"/>
              </w:rPr>
              <w:t xml:space="preserve">C2 </w:t>
            </w:r>
          </w:p>
          <w:p w14:paraId="540065FD" w14:textId="7D21E70F" w:rsidR="00C05AEC" w:rsidRPr="007D1B71" w:rsidRDefault="00C05AEC" w:rsidP="0038558A">
            <w:pPr>
              <w:jc w:val="center"/>
              <w:rPr>
                <w:b/>
                <w:bCs/>
                <w:sz w:val="22"/>
              </w:rPr>
            </w:pPr>
            <w:r w:rsidRPr="007D1B71">
              <w:rPr>
                <w:b/>
                <w:bCs/>
                <w:sz w:val="22"/>
              </w:rPr>
              <w:t>For Applicant Use</w:t>
            </w:r>
          </w:p>
        </w:tc>
        <w:tc>
          <w:tcPr>
            <w:tcW w:w="170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7D1B71" w:rsidRDefault="00C05AEC" w:rsidP="0038558A">
            <w:pPr>
              <w:jc w:val="center"/>
              <w:rPr>
                <w:b/>
                <w:bCs/>
                <w:sz w:val="22"/>
              </w:rPr>
            </w:pPr>
            <w:r w:rsidRPr="007D1B71">
              <w:rPr>
                <w:b/>
                <w:bCs/>
                <w:sz w:val="22"/>
              </w:rPr>
              <w:t xml:space="preserve">C3 </w:t>
            </w:r>
          </w:p>
          <w:p w14:paraId="657CCE8C" w14:textId="78DA1FBA" w:rsidR="00C05AEC" w:rsidRPr="007D1B71" w:rsidRDefault="00C05AEC" w:rsidP="0038558A">
            <w:pPr>
              <w:jc w:val="center"/>
              <w:rPr>
                <w:b/>
                <w:bCs/>
                <w:sz w:val="22"/>
              </w:rPr>
            </w:pPr>
            <w:r w:rsidRPr="007D1B71">
              <w:rPr>
                <w:b/>
                <w:bCs/>
                <w:sz w:val="22"/>
              </w:rPr>
              <w:t>For Reviewers Use Only</w:t>
            </w:r>
          </w:p>
        </w:tc>
      </w:tr>
      <w:tr w:rsidR="00C05AEC" w:rsidRPr="007D1B71" w14:paraId="304F1496" w14:textId="77777777" w:rsidTr="005A5CE8">
        <w:trPr>
          <w:tblHeader/>
        </w:trPr>
        <w:tc>
          <w:tcPr>
            <w:tcW w:w="1805" w:type="pct"/>
            <w:shd w:val="clear" w:color="auto" w:fill="D3D3D3" w:themeFill="background2" w:themeFillShade="E6"/>
            <w:vAlign w:val="center"/>
          </w:tcPr>
          <w:p w14:paraId="37507236" w14:textId="7D9614EC" w:rsidR="00C05AEC" w:rsidRPr="007D1B71" w:rsidRDefault="00C05AEC" w:rsidP="0038558A">
            <w:pPr>
              <w:rPr>
                <w:b/>
                <w:bCs/>
                <w:sz w:val="22"/>
              </w:rPr>
            </w:pPr>
            <w:r w:rsidRPr="007D1B71">
              <w:rPr>
                <w:b/>
                <w:bCs/>
                <w:sz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Pr="007D1B71" w:rsidRDefault="00C05AEC" w:rsidP="00C05AEC">
            <w:pPr>
              <w:rPr>
                <w:b/>
                <w:bCs/>
                <w:sz w:val="22"/>
              </w:rPr>
            </w:pPr>
            <w:r w:rsidRPr="007D1B71">
              <w:rPr>
                <w:b/>
                <w:bCs/>
                <w:sz w:val="22"/>
              </w:rPr>
              <w:t>WES Course-by-Course Summary</w:t>
            </w:r>
          </w:p>
          <w:p w14:paraId="243A4B11" w14:textId="404F77DD" w:rsidR="00C05AEC" w:rsidRPr="007D1B71" w:rsidRDefault="005A5CE8" w:rsidP="00C05AEC">
            <w:pPr>
              <w:rPr>
                <w:b/>
                <w:bCs/>
                <w:sz w:val="22"/>
              </w:rPr>
            </w:pPr>
            <w:r w:rsidRPr="005A5CE8">
              <w:rPr>
                <w:szCs w:val="20"/>
              </w:rPr>
              <w:t>Year, Course Name, Credits and Grade.</w:t>
            </w:r>
          </w:p>
        </w:tc>
        <w:tc>
          <w:tcPr>
            <w:tcW w:w="92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454961E" w14:textId="77777777" w:rsidR="00C05AEC" w:rsidRDefault="00C05AEC" w:rsidP="0038558A">
            <w:pPr>
              <w:rPr>
                <w:b/>
                <w:bCs/>
                <w:sz w:val="22"/>
              </w:rPr>
            </w:pPr>
            <w:r w:rsidRPr="007D1B71">
              <w:rPr>
                <w:b/>
                <w:bCs/>
                <w:sz w:val="22"/>
              </w:rPr>
              <w:t>Preliminary Review</w:t>
            </w:r>
          </w:p>
          <w:p w14:paraId="27CB0930" w14:textId="2343CC1A" w:rsidR="005A5CE8" w:rsidRPr="005A5CE8" w:rsidRDefault="005A5CE8" w:rsidP="0038558A">
            <w:pPr>
              <w:rPr>
                <w:sz w:val="22"/>
              </w:rPr>
            </w:pPr>
            <w:r w:rsidRPr="005A5CE8">
              <w:rPr>
                <w:szCs w:val="20"/>
              </w:rPr>
              <w:t>Met/Partly Met/Not Met</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C4A949E" w14:textId="77777777" w:rsidR="00C05AEC" w:rsidRDefault="00C05AEC" w:rsidP="0038558A">
            <w:pPr>
              <w:rPr>
                <w:b/>
                <w:bCs/>
                <w:sz w:val="22"/>
              </w:rPr>
            </w:pPr>
            <w:r w:rsidRPr="007D1B71">
              <w:rPr>
                <w:b/>
                <w:bCs/>
                <w:sz w:val="22"/>
              </w:rPr>
              <w:t>Final Review</w:t>
            </w:r>
          </w:p>
          <w:p w14:paraId="4524D012" w14:textId="25415852" w:rsidR="005A5CE8" w:rsidRPr="005A5CE8" w:rsidRDefault="005A5CE8" w:rsidP="0038558A">
            <w:pPr>
              <w:rPr>
                <w:sz w:val="22"/>
              </w:rPr>
            </w:pPr>
            <w:r w:rsidRPr="005A5CE8">
              <w:rPr>
                <w:szCs w:val="20"/>
              </w:rPr>
              <w:t>Agree/Disagree</w:t>
            </w:r>
          </w:p>
        </w:tc>
      </w:tr>
      <w:tr w:rsidR="00C05AEC" w:rsidRPr="007D1B71" w14:paraId="578D5F35" w14:textId="77777777" w:rsidTr="005A5CE8">
        <w:trPr>
          <w:trHeight w:val="288"/>
        </w:trPr>
        <w:tc>
          <w:tcPr>
            <w:tcW w:w="5000" w:type="pct"/>
            <w:gridSpan w:val="4"/>
            <w:tcBorders>
              <w:right w:val="single" w:sz="4" w:space="0" w:color="auto"/>
            </w:tcBorders>
            <w:shd w:val="clear" w:color="auto" w:fill="F5C670" w:themeFill="accent5"/>
            <w:vAlign w:val="center"/>
          </w:tcPr>
          <w:p w14:paraId="3FB9D782" w14:textId="3A3450FA" w:rsidR="00C05AEC" w:rsidRPr="007D1B71" w:rsidRDefault="00C05AEC" w:rsidP="00C05AEC">
            <w:pPr>
              <w:jc w:val="center"/>
              <w:rPr>
                <w:b/>
                <w:bCs/>
                <w:i/>
                <w:iCs/>
                <w:sz w:val="22"/>
              </w:rPr>
            </w:pPr>
            <w:r w:rsidRPr="007D1B71">
              <w:rPr>
                <w:b/>
                <w:bCs/>
                <w:i/>
                <w:iCs/>
                <w:sz w:val="22"/>
              </w:rPr>
              <w:t>Discipline</w:t>
            </w:r>
            <w:r w:rsidR="00DB111E">
              <w:rPr>
                <w:b/>
                <w:bCs/>
                <w:i/>
                <w:iCs/>
                <w:sz w:val="22"/>
              </w:rPr>
              <w:t>-</w:t>
            </w:r>
            <w:r w:rsidRPr="007D1B71">
              <w:rPr>
                <w:b/>
                <w:bCs/>
                <w:i/>
                <w:iCs/>
                <w:sz w:val="22"/>
              </w:rPr>
              <w:t xml:space="preserve">Specific </w:t>
            </w:r>
            <w:r w:rsidR="00DB111E">
              <w:rPr>
                <w:b/>
                <w:bCs/>
                <w:i/>
                <w:iCs/>
                <w:sz w:val="22"/>
              </w:rPr>
              <w:t xml:space="preserve">Studies </w:t>
            </w:r>
            <w:r w:rsidR="00EA7DB6" w:rsidRPr="007D1B71">
              <w:rPr>
                <w:b/>
                <w:bCs/>
                <w:i/>
                <w:iCs/>
                <w:sz w:val="22"/>
              </w:rPr>
              <w:t>Compulsor</w:t>
            </w:r>
            <w:r w:rsidR="00DB111E">
              <w:rPr>
                <w:b/>
                <w:bCs/>
                <w:i/>
                <w:iCs/>
                <w:sz w:val="22"/>
              </w:rPr>
              <w:t>y</w:t>
            </w:r>
            <w:r w:rsidR="00EA7DB6" w:rsidRPr="007D1B71">
              <w:rPr>
                <w:b/>
                <w:bCs/>
                <w:i/>
                <w:iCs/>
                <w:sz w:val="22"/>
              </w:rPr>
              <w:t xml:space="preserve"> (</w:t>
            </w:r>
            <w:r w:rsidRPr="007D1B71">
              <w:rPr>
                <w:b/>
                <w:bCs/>
                <w:i/>
                <w:iCs/>
                <w:sz w:val="22"/>
              </w:rPr>
              <w:t>Group A</w:t>
            </w:r>
            <w:r w:rsidR="00EA7DB6" w:rsidRPr="007D1B71">
              <w:rPr>
                <w:b/>
                <w:bCs/>
                <w:i/>
                <w:iCs/>
                <w:sz w:val="22"/>
              </w:rPr>
              <w:t>)</w:t>
            </w:r>
          </w:p>
        </w:tc>
      </w:tr>
      <w:tr w:rsidR="00C05AEC" w:rsidRPr="007D1B71" w14:paraId="34928DA8" w14:textId="77777777" w:rsidTr="005A5CE8">
        <w:tc>
          <w:tcPr>
            <w:tcW w:w="1805" w:type="pct"/>
            <w:shd w:val="clear" w:color="auto" w:fill="D3D3D3" w:themeFill="background2" w:themeFillShade="E6"/>
          </w:tcPr>
          <w:p w14:paraId="64D5945C" w14:textId="23A013C5" w:rsidR="00C05AEC" w:rsidRPr="007D1B71" w:rsidRDefault="00A34833" w:rsidP="00C0025C">
            <w:pPr>
              <w:autoSpaceDE w:val="0"/>
              <w:autoSpaceDN w:val="0"/>
              <w:adjustRightInd w:val="0"/>
              <w:rPr>
                <w:b/>
                <w:bCs/>
                <w:color w:val="000000"/>
                <w:sz w:val="22"/>
              </w:rPr>
            </w:pPr>
            <w:r w:rsidRPr="007D1B71">
              <w:rPr>
                <w:b/>
                <w:bCs/>
                <w:color w:val="000000"/>
                <w:sz w:val="22"/>
              </w:rPr>
              <w:t>20-Bio-A1 Biomaterials and Biocompatibility</w:t>
            </w:r>
            <w:r w:rsidR="00C05AEC" w:rsidRPr="007D1B71">
              <w:rPr>
                <w:b/>
                <w:bCs/>
                <w:color w:val="000000"/>
                <w:sz w:val="22"/>
              </w:rPr>
              <w:t xml:space="preserve">: </w:t>
            </w:r>
            <w:r w:rsidR="001A352F" w:rsidRPr="007D1B71">
              <w:rPr>
                <w:color w:val="000000"/>
                <w:sz w:val="22"/>
              </w:rPr>
              <w:t xml:space="preserve">Structure and properties of </w:t>
            </w:r>
            <w:r w:rsidR="001A352F" w:rsidRPr="007D1B71">
              <w:rPr>
                <w:color w:val="000000"/>
                <w:sz w:val="22"/>
              </w:rPr>
              <w:lastRenderedPageBreak/>
              <w:t>amorphous solids. Physical and chemical bases for properties exhibited by materials. Polymeric biomaterials. Metallic biomaterials. Ceramic biomaterials. Composite materials. Material properties including mechanical, electrical, magnetic and thermal behavior; estimation of these properties through experimental means. Applications of biomaterials in tissue and organ systems. Relationship between physical and chemical structure of materials and biological system response. Selection, fabrication and modification of materials for specific biomedical applications. Biomaterials processing. Biomaterials degradation. Implant requirements. Host-implants reactions including wound healing response and inflammatory response. Physiological and biomechanical basis for soft-tissue implants. Design of modified biomaterials. Bulk and surface characterization of materials. Regulatory (e.g. FDA/CE processes), ethical, and standards (e.g. ISO &amp; ASTM) considerations for the implementation and commercialisation of biomaterials and medical devices.</w:t>
            </w:r>
          </w:p>
        </w:tc>
        <w:tc>
          <w:tcPr>
            <w:tcW w:w="1493" w:type="pct"/>
          </w:tcPr>
          <w:p w14:paraId="70A96D67" w14:textId="77777777" w:rsidR="00C05AEC" w:rsidRPr="007D1B71" w:rsidRDefault="00C05AEC" w:rsidP="00085A90">
            <w:pPr>
              <w:rPr>
                <w:sz w:val="22"/>
              </w:rPr>
            </w:pPr>
          </w:p>
        </w:tc>
        <w:tc>
          <w:tcPr>
            <w:tcW w:w="925" w:type="pct"/>
            <w:shd w:val="clear" w:color="auto" w:fill="D3D3D3" w:themeFill="background2" w:themeFillShade="E6"/>
          </w:tcPr>
          <w:p w14:paraId="089E0284" w14:textId="77777777" w:rsidR="00FA26AB" w:rsidRPr="007D1B71" w:rsidRDefault="00FA26AB" w:rsidP="00FA26AB">
            <w:pPr>
              <w:rPr>
                <w:sz w:val="22"/>
              </w:rPr>
            </w:pPr>
          </w:p>
        </w:tc>
        <w:tc>
          <w:tcPr>
            <w:tcW w:w="777" w:type="pct"/>
            <w:shd w:val="clear" w:color="auto" w:fill="D3D3D3" w:themeFill="background2" w:themeFillShade="E6"/>
          </w:tcPr>
          <w:p w14:paraId="30D34889" w14:textId="77777777" w:rsidR="00C05AEC" w:rsidRPr="007D1B71" w:rsidRDefault="00C05AEC" w:rsidP="00085A90">
            <w:pPr>
              <w:pStyle w:val="Heading1"/>
              <w:rPr>
                <w:b w:val="0"/>
                <w:sz w:val="22"/>
              </w:rPr>
            </w:pPr>
          </w:p>
        </w:tc>
      </w:tr>
      <w:tr w:rsidR="00C05AEC" w:rsidRPr="007D1B71" w14:paraId="25AA1106" w14:textId="77777777" w:rsidTr="005A5CE8">
        <w:tc>
          <w:tcPr>
            <w:tcW w:w="1805" w:type="pct"/>
            <w:shd w:val="clear" w:color="auto" w:fill="D3D3D3" w:themeFill="background2" w:themeFillShade="E6"/>
          </w:tcPr>
          <w:p w14:paraId="7551305B" w14:textId="0B68FAC1" w:rsidR="00C05AEC" w:rsidRPr="007D1B71" w:rsidRDefault="001A352F" w:rsidP="00C0025C">
            <w:pPr>
              <w:autoSpaceDE w:val="0"/>
              <w:autoSpaceDN w:val="0"/>
              <w:adjustRightInd w:val="0"/>
              <w:rPr>
                <w:b/>
                <w:bCs/>
                <w:color w:val="000000"/>
                <w:sz w:val="22"/>
              </w:rPr>
            </w:pPr>
            <w:r w:rsidRPr="007D1B71">
              <w:rPr>
                <w:b/>
                <w:bCs/>
                <w:color w:val="000000"/>
                <w:sz w:val="22"/>
              </w:rPr>
              <w:t>20-Bio-A2 Process Dynamics and Control</w:t>
            </w:r>
            <w:r w:rsidR="00C05AEC" w:rsidRPr="007D1B71">
              <w:rPr>
                <w:b/>
                <w:bCs/>
                <w:color w:val="000000"/>
                <w:sz w:val="22"/>
              </w:rPr>
              <w:t xml:space="preserve">: </w:t>
            </w:r>
            <w:r w:rsidR="00875655" w:rsidRPr="007D1B71">
              <w:rPr>
                <w:color w:val="000000"/>
                <w:sz w:val="22"/>
              </w:rPr>
              <w:t xml:space="preserve">Linear models of physical systems and processes, the concept of the transfer </w:t>
            </w:r>
            <w:r w:rsidR="00875655" w:rsidRPr="007D1B71">
              <w:rPr>
                <w:color w:val="000000"/>
                <w:sz w:val="22"/>
              </w:rPr>
              <w:lastRenderedPageBreak/>
              <w:t>function. The transient response of linear systems to step, ramp and sinusoidal inputs. Bode plots and the frequency response analysis of systems. On-off, proportional, integral, derivative and combined control actions.  Stability analysis of closed-loop systems. Feedback and feed-forward control. The state-space analysis of control systems. Modeling of nonlinear systems using the phase-plane and describing functions methods, stability of control systems involving nonlinear elements, the concept of limit cycles. A basic knowledge of sampled-data control systems including the z transform. The design of simple digital controllers. Application of the concepts of process dynamics and control to biological systems.</w:t>
            </w:r>
          </w:p>
        </w:tc>
        <w:tc>
          <w:tcPr>
            <w:tcW w:w="1493" w:type="pct"/>
          </w:tcPr>
          <w:p w14:paraId="46B91A74" w14:textId="77777777" w:rsidR="00C05AEC" w:rsidRPr="007D1B71" w:rsidRDefault="00C05AEC" w:rsidP="00085A90">
            <w:pPr>
              <w:rPr>
                <w:sz w:val="22"/>
              </w:rPr>
            </w:pPr>
          </w:p>
        </w:tc>
        <w:tc>
          <w:tcPr>
            <w:tcW w:w="925" w:type="pct"/>
            <w:shd w:val="clear" w:color="auto" w:fill="D3D3D3" w:themeFill="background2" w:themeFillShade="E6"/>
          </w:tcPr>
          <w:p w14:paraId="08C4B8DB" w14:textId="77777777" w:rsidR="00FA26AB" w:rsidRPr="007D1B71" w:rsidRDefault="00FA26AB" w:rsidP="00085A90">
            <w:pPr>
              <w:rPr>
                <w:bCs/>
                <w:sz w:val="22"/>
              </w:rPr>
            </w:pPr>
          </w:p>
        </w:tc>
        <w:tc>
          <w:tcPr>
            <w:tcW w:w="777" w:type="pct"/>
            <w:shd w:val="clear" w:color="auto" w:fill="D3D3D3" w:themeFill="background2" w:themeFillShade="E6"/>
          </w:tcPr>
          <w:p w14:paraId="7DF47143" w14:textId="77777777" w:rsidR="00C05AEC" w:rsidRPr="007D1B71" w:rsidRDefault="00C05AEC" w:rsidP="00085A90">
            <w:pPr>
              <w:rPr>
                <w:bCs/>
                <w:sz w:val="22"/>
              </w:rPr>
            </w:pPr>
          </w:p>
        </w:tc>
      </w:tr>
      <w:tr w:rsidR="00C05AEC" w:rsidRPr="007D1B71" w14:paraId="5EA1C26E" w14:textId="77777777" w:rsidTr="005A5CE8">
        <w:tc>
          <w:tcPr>
            <w:tcW w:w="1805" w:type="pct"/>
            <w:shd w:val="clear" w:color="auto" w:fill="D3D3D3" w:themeFill="background2" w:themeFillShade="E6"/>
          </w:tcPr>
          <w:p w14:paraId="531F7992" w14:textId="77777777" w:rsidR="00C0334D" w:rsidRPr="007D1B71" w:rsidRDefault="00875655" w:rsidP="00FD2F20">
            <w:pPr>
              <w:autoSpaceDE w:val="0"/>
              <w:autoSpaceDN w:val="0"/>
              <w:adjustRightInd w:val="0"/>
              <w:rPr>
                <w:color w:val="000000"/>
                <w:sz w:val="22"/>
              </w:rPr>
            </w:pPr>
            <w:r w:rsidRPr="007D1B71">
              <w:rPr>
                <w:b/>
                <w:bCs/>
                <w:color w:val="000000"/>
                <w:sz w:val="22"/>
              </w:rPr>
              <w:t>20-Bio-A3 Biomechanics</w:t>
            </w:r>
            <w:r w:rsidR="00C05AEC" w:rsidRPr="007D1B71">
              <w:rPr>
                <w:b/>
                <w:bCs/>
                <w:color w:val="000000"/>
                <w:sz w:val="22"/>
              </w:rPr>
              <w:t xml:space="preserve">: </w:t>
            </w:r>
            <w:r w:rsidR="0075208B" w:rsidRPr="007D1B71">
              <w:rPr>
                <w:color w:val="000000"/>
                <w:sz w:val="22"/>
              </w:rPr>
              <w:t>Biomechanics of 1. musculoskeletal, 2. cardiovascular, and 3. respiratory systems including general tissue characteristics, healthy systems function, and methods to measure these values.</w:t>
            </w:r>
          </w:p>
          <w:p w14:paraId="1F0817CB" w14:textId="6BD485D7" w:rsidR="00162833" w:rsidRPr="007D1B71" w:rsidRDefault="0075208B" w:rsidP="00FD2F20">
            <w:pPr>
              <w:autoSpaceDE w:val="0"/>
              <w:autoSpaceDN w:val="0"/>
              <w:adjustRightInd w:val="0"/>
              <w:rPr>
                <w:color w:val="000000"/>
                <w:sz w:val="22"/>
              </w:rPr>
            </w:pPr>
            <w:r w:rsidRPr="007D1B71">
              <w:rPr>
                <w:color w:val="000000"/>
                <w:sz w:val="22"/>
              </w:rPr>
              <w:t xml:space="preserve">1. Musculoskeletal system: characteristics and classification of tissues and joints, elastic and viscoelastic mechanical characterization of bone, cartilage, ligament and tendon; the stress-strain-time or constitutive equations for soft connective tissue components; basic </w:t>
            </w:r>
            <w:r w:rsidRPr="007D1B71">
              <w:rPr>
                <w:color w:val="000000"/>
                <w:sz w:val="22"/>
              </w:rPr>
              <w:lastRenderedPageBreak/>
              <w:t>kinematic and kinetic analysis of simplified cases.</w:t>
            </w:r>
          </w:p>
          <w:p w14:paraId="3ADAA5C1" w14:textId="77777777" w:rsidR="00162833" w:rsidRPr="007D1B71" w:rsidRDefault="0075208B" w:rsidP="00FD2F20">
            <w:pPr>
              <w:autoSpaceDE w:val="0"/>
              <w:autoSpaceDN w:val="0"/>
              <w:adjustRightInd w:val="0"/>
              <w:rPr>
                <w:color w:val="000000"/>
                <w:sz w:val="22"/>
              </w:rPr>
            </w:pPr>
            <w:r w:rsidRPr="007D1B71">
              <w:rPr>
                <w:color w:val="000000"/>
                <w:sz w:val="22"/>
              </w:rPr>
              <w:t>2. Cardiovascular system: properties of tissues that form the heart, and major-to-minor arteries and veins; mechanisms and characteristics of healthy heart and blood vessel function (rhythm, pressure patterns, blood return, etc.); stress-strain-time relationships in cardiac and vascular tissues.</w:t>
            </w:r>
          </w:p>
          <w:p w14:paraId="418607AD" w14:textId="7987C89A" w:rsidR="00C05AEC" w:rsidRPr="007D1B71" w:rsidRDefault="0075208B" w:rsidP="00FD2F20">
            <w:pPr>
              <w:autoSpaceDE w:val="0"/>
              <w:autoSpaceDN w:val="0"/>
              <w:adjustRightInd w:val="0"/>
              <w:rPr>
                <w:b/>
                <w:bCs/>
                <w:sz w:val="22"/>
              </w:rPr>
            </w:pPr>
            <w:r w:rsidRPr="007D1B71">
              <w:rPr>
                <w:color w:val="000000"/>
                <w:sz w:val="22"/>
              </w:rPr>
              <w:t>3. Respiratory system: properties of the tissues that form sinuses-to-alveoli; mechanisms and characteristics of respiration (e.g. diaphragm induced pressure differential), oxygen diffusion through alveolar walls; stress-strain-time relationships in pulmonary tissues.</w:t>
            </w:r>
          </w:p>
        </w:tc>
        <w:tc>
          <w:tcPr>
            <w:tcW w:w="1493" w:type="pct"/>
          </w:tcPr>
          <w:p w14:paraId="4DE14313" w14:textId="16C2647F" w:rsidR="0012088F" w:rsidRPr="007D1B71" w:rsidRDefault="0012088F" w:rsidP="00085A90">
            <w:pPr>
              <w:rPr>
                <w:b/>
                <w:bCs/>
                <w:sz w:val="22"/>
                <w:u w:val="single"/>
              </w:rPr>
            </w:pPr>
          </w:p>
        </w:tc>
        <w:tc>
          <w:tcPr>
            <w:tcW w:w="925" w:type="pct"/>
            <w:shd w:val="clear" w:color="auto" w:fill="D3D3D3" w:themeFill="background2" w:themeFillShade="E6"/>
          </w:tcPr>
          <w:p w14:paraId="37B9F762" w14:textId="77777777" w:rsidR="00FA26AB" w:rsidRPr="007D1B71" w:rsidRDefault="00FA26AB" w:rsidP="00085A90">
            <w:pPr>
              <w:rPr>
                <w:bCs/>
                <w:sz w:val="22"/>
              </w:rPr>
            </w:pPr>
          </w:p>
        </w:tc>
        <w:tc>
          <w:tcPr>
            <w:tcW w:w="777" w:type="pct"/>
            <w:shd w:val="clear" w:color="auto" w:fill="D3D3D3" w:themeFill="background2" w:themeFillShade="E6"/>
          </w:tcPr>
          <w:p w14:paraId="74543C7F" w14:textId="77777777" w:rsidR="00C05AEC" w:rsidRPr="007D1B71" w:rsidRDefault="00C05AEC" w:rsidP="00085A90">
            <w:pPr>
              <w:rPr>
                <w:bCs/>
                <w:sz w:val="22"/>
              </w:rPr>
            </w:pPr>
          </w:p>
        </w:tc>
      </w:tr>
      <w:tr w:rsidR="00C05AEC" w:rsidRPr="007D1B71" w14:paraId="21DCAFAA" w14:textId="77777777" w:rsidTr="005A5CE8">
        <w:tc>
          <w:tcPr>
            <w:tcW w:w="1805" w:type="pct"/>
            <w:shd w:val="clear" w:color="auto" w:fill="D3D3D3" w:themeFill="background2" w:themeFillShade="E6"/>
          </w:tcPr>
          <w:p w14:paraId="48D4A450" w14:textId="6C8A88E9" w:rsidR="00C05AEC" w:rsidRPr="007D1B71" w:rsidRDefault="0075208B" w:rsidP="00D22152">
            <w:pPr>
              <w:autoSpaceDE w:val="0"/>
              <w:autoSpaceDN w:val="0"/>
              <w:adjustRightInd w:val="0"/>
              <w:rPr>
                <w:sz w:val="22"/>
              </w:rPr>
            </w:pPr>
            <w:r w:rsidRPr="007D1B71">
              <w:rPr>
                <w:b/>
                <w:bCs/>
                <w:color w:val="000000"/>
                <w:sz w:val="22"/>
              </w:rPr>
              <w:t>20-Bio-A4 Anatomy and Physiology</w:t>
            </w:r>
            <w:r w:rsidR="00C05AEC" w:rsidRPr="007D1B71">
              <w:rPr>
                <w:b/>
                <w:bCs/>
                <w:color w:val="000000"/>
                <w:sz w:val="22"/>
              </w:rPr>
              <w:t xml:space="preserve">: </w:t>
            </w:r>
            <w:r w:rsidRPr="007D1B71">
              <w:rPr>
                <w:color w:val="000000"/>
                <w:sz w:val="22"/>
              </w:rPr>
              <w:t>Description of the human systems.  Skeletal system with anatomy of superior members, inferior members and rachis. Osteoarticular system: physiology of bones, osseous tissues, articular cartilage, tendons, ligaments and muscles. Respiratory system, circulatory system, digestive system, urinary system, nervous system, and reproductive system. Structure-function relationships in human body systems.</w:t>
            </w:r>
          </w:p>
        </w:tc>
        <w:tc>
          <w:tcPr>
            <w:tcW w:w="1493" w:type="pct"/>
          </w:tcPr>
          <w:p w14:paraId="20B078FE" w14:textId="77777777" w:rsidR="00C05AEC" w:rsidRPr="007D1B71" w:rsidRDefault="00C05AEC" w:rsidP="00085A90">
            <w:pPr>
              <w:rPr>
                <w:sz w:val="22"/>
              </w:rPr>
            </w:pPr>
          </w:p>
        </w:tc>
        <w:tc>
          <w:tcPr>
            <w:tcW w:w="925" w:type="pct"/>
            <w:shd w:val="clear" w:color="auto" w:fill="D3D3D3" w:themeFill="background2" w:themeFillShade="E6"/>
          </w:tcPr>
          <w:p w14:paraId="0053CAB2" w14:textId="77777777" w:rsidR="00C05AEC" w:rsidRPr="007D1B71" w:rsidRDefault="00C05AEC" w:rsidP="00085A90">
            <w:pPr>
              <w:rPr>
                <w:sz w:val="22"/>
              </w:rPr>
            </w:pPr>
          </w:p>
        </w:tc>
        <w:tc>
          <w:tcPr>
            <w:tcW w:w="777" w:type="pct"/>
            <w:shd w:val="clear" w:color="auto" w:fill="D3D3D3" w:themeFill="background2" w:themeFillShade="E6"/>
          </w:tcPr>
          <w:p w14:paraId="2993B03C" w14:textId="77777777" w:rsidR="00C05AEC" w:rsidRPr="007D1B71" w:rsidRDefault="00C05AEC" w:rsidP="00085A90">
            <w:pPr>
              <w:rPr>
                <w:sz w:val="22"/>
              </w:rPr>
            </w:pPr>
          </w:p>
        </w:tc>
      </w:tr>
      <w:tr w:rsidR="00C05AEC" w:rsidRPr="007D1B71" w14:paraId="2B1FD10B" w14:textId="77777777" w:rsidTr="005A5CE8">
        <w:tc>
          <w:tcPr>
            <w:tcW w:w="1805" w:type="pct"/>
            <w:shd w:val="clear" w:color="auto" w:fill="D3D3D3" w:themeFill="background2" w:themeFillShade="E6"/>
          </w:tcPr>
          <w:p w14:paraId="241980D6" w14:textId="738CFE08" w:rsidR="001C3C73" w:rsidRPr="007D1B71" w:rsidRDefault="001C3C73" w:rsidP="001C3C73">
            <w:pPr>
              <w:autoSpaceDE w:val="0"/>
              <w:autoSpaceDN w:val="0"/>
              <w:adjustRightInd w:val="0"/>
              <w:rPr>
                <w:color w:val="000000"/>
                <w:sz w:val="22"/>
                <w:lang w:val="en-CA"/>
              </w:rPr>
            </w:pPr>
            <w:r w:rsidRPr="007D1B71">
              <w:rPr>
                <w:b/>
                <w:bCs/>
                <w:color w:val="000000"/>
                <w:sz w:val="22"/>
              </w:rPr>
              <w:t>20-Bio-A5 Systems Analysis &amp; Control (16-Mec-A3)</w:t>
            </w:r>
            <w:r w:rsidR="00C05AEC" w:rsidRPr="007D1B71">
              <w:rPr>
                <w:b/>
                <w:bCs/>
                <w:color w:val="000000"/>
                <w:sz w:val="22"/>
              </w:rPr>
              <w:t xml:space="preserve">: </w:t>
            </w:r>
            <w:r w:rsidRPr="007D1B71">
              <w:rPr>
                <w:color w:val="000000"/>
                <w:sz w:val="22"/>
                <w:lang w:val="en-CA"/>
              </w:rPr>
              <w:t xml:space="preserve">Open-loop and feedback control. Laws governing mechanical, electrical, fluid, </w:t>
            </w:r>
            <w:r w:rsidRPr="007D1B71">
              <w:rPr>
                <w:color w:val="000000"/>
                <w:sz w:val="22"/>
                <w:lang w:val="en-CA"/>
              </w:rPr>
              <w:lastRenderedPageBreak/>
              <w:t>and thermal control components. Mathematical models of mechanical, hydraulic, pneumatic, electrical and control devices. Block diagrams, transfer functions, response of servomechanisms to typical input signals (step function, impulse, harmonic), frequency response, Bode diagram, stability analysis, and stability criteria.</w:t>
            </w:r>
          </w:p>
          <w:p w14:paraId="37512D03" w14:textId="36FD7807" w:rsidR="00C05AEC" w:rsidRPr="007D1B71" w:rsidRDefault="001C3C73" w:rsidP="00D22152">
            <w:pPr>
              <w:autoSpaceDE w:val="0"/>
              <w:autoSpaceDN w:val="0"/>
              <w:adjustRightInd w:val="0"/>
              <w:rPr>
                <w:color w:val="000000"/>
                <w:sz w:val="22"/>
              </w:rPr>
            </w:pPr>
            <w:r w:rsidRPr="007D1B71">
              <w:rPr>
                <w:color w:val="000000"/>
                <w:sz w:val="22"/>
              </w:rPr>
              <w:t>Improvement of system response by introduction of simple elements in the control circuit. Regulation of physical process: proportional, integral, and derivative control. Theory of linear controller design.</w:t>
            </w:r>
          </w:p>
        </w:tc>
        <w:tc>
          <w:tcPr>
            <w:tcW w:w="1493" w:type="pct"/>
          </w:tcPr>
          <w:p w14:paraId="4038A3E8" w14:textId="77777777" w:rsidR="00C05AEC" w:rsidRPr="007D1B71" w:rsidRDefault="00C05AEC" w:rsidP="00085A90">
            <w:pPr>
              <w:rPr>
                <w:sz w:val="22"/>
              </w:rPr>
            </w:pPr>
          </w:p>
        </w:tc>
        <w:tc>
          <w:tcPr>
            <w:tcW w:w="925" w:type="pct"/>
            <w:shd w:val="clear" w:color="auto" w:fill="D3D3D3" w:themeFill="background2" w:themeFillShade="E6"/>
          </w:tcPr>
          <w:p w14:paraId="65F45FB1" w14:textId="77777777" w:rsidR="007D1B71" w:rsidRPr="007D1B71" w:rsidRDefault="007D1B71" w:rsidP="00FA26AB">
            <w:pPr>
              <w:rPr>
                <w:sz w:val="22"/>
              </w:rPr>
            </w:pPr>
          </w:p>
        </w:tc>
        <w:tc>
          <w:tcPr>
            <w:tcW w:w="777" w:type="pct"/>
            <w:shd w:val="clear" w:color="auto" w:fill="D3D3D3" w:themeFill="background2" w:themeFillShade="E6"/>
          </w:tcPr>
          <w:p w14:paraId="6B07F3C6" w14:textId="77777777" w:rsidR="00C05AEC" w:rsidRPr="007D1B71" w:rsidRDefault="00C05AEC" w:rsidP="00085A90">
            <w:pPr>
              <w:pStyle w:val="Heading1"/>
              <w:rPr>
                <w:b w:val="0"/>
                <w:sz w:val="22"/>
              </w:rPr>
            </w:pPr>
          </w:p>
        </w:tc>
      </w:tr>
      <w:tr w:rsidR="00C05AEC" w:rsidRPr="007D1B71" w14:paraId="04DE80B3" w14:textId="77777777" w:rsidTr="005A5CE8">
        <w:tc>
          <w:tcPr>
            <w:tcW w:w="1805" w:type="pct"/>
            <w:shd w:val="clear" w:color="auto" w:fill="D3D3D3" w:themeFill="background2" w:themeFillShade="E6"/>
          </w:tcPr>
          <w:p w14:paraId="7EA34BDD" w14:textId="02FA5F1D" w:rsidR="00C05AEC" w:rsidRPr="007D1B71" w:rsidRDefault="001C3C73" w:rsidP="00C0025C">
            <w:pPr>
              <w:autoSpaceDE w:val="0"/>
              <w:autoSpaceDN w:val="0"/>
              <w:adjustRightInd w:val="0"/>
              <w:rPr>
                <w:b/>
                <w:bCs/>
                <w:color w:val="000000"/>
                <w:sz w:val="22"/>
              </w:rPr>
            </w:pPr>
            <w:r w:rsidRPr="007D1B71">
              <w:rPr>
                <w:b/>
                <w:bCs/>
                <w:color w:val="000000"/>
                <w:sz w:val="22"/>
              </w:rPr>
              <w:t>20-Bio-A6 Biomedical Signal Processing</w:t>
            </w:r>
            <w:r w:rsidR="00C05AEC" w:rsidRPr="007D1B71">
              <w:rPr>
                <w:b/>
                <w:bCs/>
                <w:color w:val="000000"/>
                <w:sz w:val="22"/>
              </w:rPr>
              <w:t xml:space="preserve">: </w:t>
            </w:r>
            <w:r w:rsidR="00DE6B50" w:rsidRPr="007D1B71">
              <w:rPr>
                <w:color w:val="000000"/>
                <w:sz w:val="22"/>
              </w:rPr>
              <w:t xml:space="preserve">Analysis of continuous-time signals: impulse response and convolution; Fourier series and Fourier transform; magnitude, phase, and power spectra. Analysis of discrete-time signals: Nyquist sampling theorem; the Z- transform.  Analog filters: standard prototypes, transformations, passive and active implementation. Design of finite impulse response (FIR) and infinite impulse response (IIR) filters. Generation and nature of bioelectric potentials including membrane and action potentials; electrodes and other transducers. Characteristics and processing of common biomedical signals including the </w:t>
            </w:r>
            <w:r w:rsidR="00DE6B50" w:rsidRPr="007D1B71">
              <w:rPr>
                <w:color w:val="000000"/>
                <w:sz w:val="22"/>
              </w:rPr>
              <w:lastRenderedPageBreak/>
              <w:t>electromyogram (EMG), the electrocardiogram (ECG), and the electroencephalogram (EEG).</w:t>
            </w:r>
          </w:p>
        </w:tc>
        <w:tc>
          <w:tcPr>
            <w:tcW w:w="1493" w:type="pct"/>
          </w:tcPr>
          <w:p w14:paraId="59A25851" w14:textId="77777777" w:rsidR="00C05AEC" w:rsidRPr="007D1B71" w:rsidRDefault="00C05AEC" w:rsidP="00085A90">
            <w:pPr>
              <w:rPr>
                <w:sz w:val="22"/>
              </w:rPr>
            </w:pPr>
          </w:p>
        </w:tc>
        <w:tc>
          <w:tcPr>
            <w:tcW w:w="925" w:type="pct"/>
            <w:shd w:val="clear" w:color="auto" w:fill="D3D3D3" w:themeFill="background2" w:themeFillShade="E6"/>
          </w:tcPr>
          <w:p w14:paraId="0DA3724F" w14:textId="77777777" w:rsidR="007D1B71" w:rsidRPr="007D1B71" w:rsidRDefault="007D1B71" w:rsidP="00085A90">
            <w:pPr>
              <w:rPr>
                <w:bCs/>
                <w:sz w:val="22"/>
              </w:rPr>
            </w:pPr>
          </w:p>
        </w:tc>
        <w:tc>
          <w:tcPr>
            <w:tcW w:w="777" w:type="pct"/>
            <w:shd w:val="clear" w:color="auto" w:fill="D3D3D3" w:themeFill="background2" w:themeFillShade="E6"/>
          </w:tcPr>
          <w:p w14:paraId="5264ECD5" w14:textId="77777777" w:rsidR="00C05AEC" w:rsidRPr="007D1B71" w:rsidRDefault="00C05AEC" w:rsidP="00085A90">
            <w:pPr>
              <w:rPr>
                <w:bCs/>
                <w:sz w:val="22"/>
              </w:rPr>
            </w:pPr>
          </w:p>
        </w:tc>
      </w:tr>
      <w:tr w:rsidR="00DE6B50" w:rsidRPr="007D1B71" w14:paraId="5624B655" w14:textId="77777777" w:rsidTr="005A5CE8">
        <w:tc>
          <w:tcPr>
            <w:tcW w:w="1805" w:type="pct"/>
            <w:shd w:val="clear" w:color="auto" w:fill="D3D3D3" w:themeFill="background2" w:themeFillShade="E6"/>
          </w:tcPr>
          <w:p w14:paraId="0FDEA17B" w14:textId="71D1B195" w:rsidR="00DE6B50" w:rsidRPr="007D1B71" w:rsidRDefault="00DE6B50" w:rsidP="00D00C7F">
            <w:pPr>
              <w:autoSpaceDE w:val="0"/>
              <w:autoSpaceDN w:val="0"/>
              <w:adjustRightInd w:val="0"/>
              <w:rPr>
                <w:b/>
                <w:bCs/>
                <w:color w:val="000000"/>
                <w:sz w:val="22"/>
              </w:rPr>
            </w:pPr>
            <w:r w:rsidRPr="007D1B71">
              <w:rPr>
                <w:b/>
                <w:bCs/>
                <w:color w:val="000000"/>
                <w:sz w:val="22"/>
              </w:rPr>
              <w:t>20-Bio-A7 Bioinstrumentation:</w:t>
            </w:r>
            <w:r w:rsidR="00D00C7F" w:rsidRPr="007D1B71">
              <w:rPr>
                <w:b/>
                <w:bCs/>
                <w:color w:val="000000"/>
                <w:sz w:val="22"/>
              </w:rPr>
              <w:t xml:space="preserve"> </w:t>
            </w:r>
            <w:r w:rsidR="00D00C7F" w:rsidRPr="007D1B71">
              <w:rPr>
                <w:color w:val="000000"/>
                <w:sz w:val="22"/>
              </w:rPr>
              <w:t>Principles of design and analysis of electric instrumentation for biological applications. Ideal and non-ideal operational amplifiers, signal conditioning filters, sampling theory, analog to digital and digital to analog converters, sample and hold circuitry and multichannel data acquisition including the constraints imposed by real-time processing. The acquisition and processing of diagnostic signals such as the electrocardiogram, the echocardiogram, the blood pressure and hemoglobin oxygen saturation signals. Some basic knowledge of statistics for assessing the signal to noise characteristics of measured data. Safety standards in the clinical setting for electrical and electronic equipment in both non-invasive and invasive applications including applicable regulatory authorities and legal standards. Risk assessment and management. Quality management systems (QMS) and documentation protocols.</w:t>
            </w:r>
          </w:p>
        </w:tc>
        <w:tc>
          <w:tcPr>
            <w:tcW w:w="1493" w:type="pct"/>
          </w:tcPr>
          <w:p w14:paraId="6AE595F1" w14:textId="77777777" w:rsidR="00DE6B50" w:rsidRPr="007D1B71" w:rsidRDefault="00DE6B50" w:rsidP="00085A90">
            <w:pPr>
              <w:rPr>
                <w:sz w:val="22"/>
              </w:rPr>
            </w:pPr>
          </w:p>
        </w:tc>
        <w:tc>
          <w:tcPr>
            <w:tcW w:w="925" w:type="pct"/>
            <w:shd w:val="clear" w:color="auto" w:fill="D3D3D3" w:themeFill="background2" w:themeFillShade="E6"/>
          </w:tcPr>
          <w:p w14:paraId="04B6297A" w14:textId="77777777" w:rsidR="007D1B71" w:rsidRPr="007D1B71" w:rsidRDefault="007D1B71" w:rsidP="00085A90">
            <w:pPr>
              <w:rPr>
                <w:bCs/>
                <w:sz w:val="22"/>
              </w:rPr>
            </w:pPr>
          </w:p>
        </w:tc>
        <w:tc>
          <w:tcPr>
            <w:tcW w:w="777" w:type="pct"/>
            <w:shd w:val="clear" w:color="auto" w:fill="D3D3D3" w:themeFill="background2" w:themeFillShade="E6"/>
          </w:tcPr>
          <w:p w14:paraId="5B61E896" w14:textId="77777777" w:rsidR="00DE6B50" w:rsidRPr="007D1B71" w:rsidRDefault="00DE6B50" w:rsidP="00085A90">
            <w:pPr>
              <w:rPr>
                <w:bCs/>
                <w:sz w:val="22"/>
              </w:rPr>
            </w:pPr>
          </w:p>
        </w:tc>
      </w:tr>
      <w:tr w:rsidR="0012088F" w:rsidRPr="007D1B71" w14:paraId="2250A81D" w14:textId="77777777" w:rsidTr="005A5CE8">
        <w:trPr>
          <w:trHeight w:val="288"/>
        </w:trPr>
        <w:tc>
          <w:tcPr>
            <w:tcW w:w="5000" w:type="pct"/>
            <w:gridSpan w:val="4"/>
            <w:tcBorders>
              <w:right w:val="single" w:sz="4" w:space="0" w:color="auto"/>
            </w:tcBorders>
            <w:shd w:val="clear" w:color="auto" w:fill="F5C670" w:themeFill="accent5"/>
            <w:vAlign w:val="center"/>
          </w:tcPr>
          <w:p w14:paraId="221532F5" w14:textId="571F65C1" w:rsidR="0012088F" w:rsidRPr="007D1B71" w:rsidRDefault="00C4095E" w:rsidP="0012088F">
            <w:pPr>
              <w:jc w:val="center"/>
              <w:rPr>
                <w:b/>
                <w:bCs/>
                <w:i/>
                <w:iCs/>
                <w:sz w:val="22"/>
              </w:rPr>
            </w:pPr>
            <w:r>
              <w:rPr>
                <w:b/>
                <w:bCs/>
                <w:i/>
                <w:iCs/>
                <w:sz w:val="22"/>
              </w:rPr>
              <w:t>Discipline</w:t>
            </w:r>
            <w:r w:rsidR="006B4AEA">
              <w:rPr>
                <w:b/>
                <w:bCs/>
                <w:i/>
                <w:iCs/>
                <w:sz w:val="22"/>
              </w:rPr>
              <w:t>-</w:t>
            </w:r>
            <w:r>
              <w:rPr>
                <w:b/>
                <w:bCs/>
                <w:i/>
                <w:iCs/>
                <w:sz w:val="22"/>
              </w:rPr>
              <w:t xml:space="preserve">Specific Studies </w:t>
            </w:r>
            <w:r w:rsidR="006B4AEA">
              <w:rPr>
                <w:b/>
                <w:bCs/>
                <w:i/>
                <w:iCs/>
                <w:sz w:val="22"/>
              </w:rPr>
              <w:t>Elective (Group B)</w:t>
            </w:r>
          </w:p>
        </w:tc>
      </w:tr>
      <w:tr w:rsidR="00C05AEC" w:rsidRPr="007D1B71" w14:paraId="4272152F" w14:textId="77777777" w:rsidTr="005A5CE8">
        <w:tc>
          <w:tcPr>
            <w:tcW w:w="1805" w:type="pct"/>
            <w:shd w:val="clear" w:color="auto" w:fill="D3D3D3" w:themeFill="background2" w:themeFillShade="E6"/>
          </w:tcPr>
          <w:p w14:paraId="198EEFB2" w14:textId="400DF592" w:rsidR="00C05AEC" w:rsidRPr="007D1B71" w:rsidRDefault="00D00C7F" w:rsidP="00C0025C">
            <w:pPr>
              <w:autoSpaceDE w:val="0"/>
              <w:autoSpaceDN w:val="0"/>
              <w:adjustRightInd w:val="0"/>
              <w:rPr>
                <w:b/>
                <w:bCs/>
                <w:color w:val="000000"/>
                <w:sz w:val="22"/>
              </w:rPr>
            </w:pPr>
            <w:r w:rsidRPr="007D1B71">
              <w:rPr>
                <w:b/>
                <w:bCs/>
                <w:color w:val="000000"/>
                <w:sz w:val="22"/>
              </w:rPr>
              <w:t>20-Bio-B1 Biochemical Separations</w:t>
            </w:r>
            <w:r w:rsidR="00C05AEC" w:rsidRPr="007D1B71">
              <w:rPr>
                <w:b/>
                <w:bCs/>
                <w:color w:val="000000"/>
                <w:sz w:val="22"/>
              </w:rPr>
              <w:t xml:space="preserve">: </w:t>
            </w:r>
            <w:r w:rsidR="00CD57A2" w:rsidRPr="007D1B71">
              <w:rPr>
                <w:color w:val="000000"/>
                <w:sz w:val="22"/>
              </w:rPr>
              <w:t xml:space="preserve">The fundamentals of downstream separation and purification processes such as membrane separation processes, protein separation and </w:t>
            </w:r>
            <w:r w:rsidR="00CD57A2" w:rsidRPr="007D1B71">
              <w:rPr>
                <w:color w:val="000000"/>
                <w:sz w:val="22"/>
              </w:rPr>
              <w:lastRenderedPageBreak/>
              <w:t>purification  and other separation processes of economic importance to the fermentation industry. Cell Disruption. Solid Liquid Separation, filtration, centrifugation. Membrane separation. Isoelectric focussing. Adsorption. Chromatography principles, Crystallization.</w:t>
            </w:r>
          </w:p>
        </w:tc>
        <w:tc>
          <w:tcPr>
            <w:tcW w:w="1493" w:type="pct"/>
          </w:tcPr>
          <w:p w14:paraId="1B8E31F2" w14:textId="77777777" w:rsidR="00C05AEC" w:rsidRPr="007D1B71" w:rsidRDefault="00C05AEC" w:rsidP="00085A90">
            <w:pPr>
              <w:rPr>
                <w:sz w:val="22"/>
              </w:rPr>
            </w:pPr>
          </w:p>
        </w:tc>
        <w:tc>
          <w:tcPr>
            <w:tcW w:w="925" w:type="pct"/>
            <w:shd w:val="clear" w:color="auto" w:fill="D3D3D3" w:themeFill="background2" w:themeFillShade="E6"/>
          </w:tcPr>
          <w:p w14:paraId="6BB1A9E3" w14:textId="77777777" w:rsidR="007D1B71" w:rsidRPr="007D1B71" w:rsidRDefault="007D1B71" w:rsidP="00085A90">
            <w:pPr>
              <w:rPr>
                <w:sz w:val="22"/>
              </w:rPr>
            </w:pPr>
          </w:p>
        </w:tc>
        <w:tc>
          <w:tcPr>
            <w:tcW w:w="777" w:type="pct"/>
            <w:shd w:val="clear" w:color="auto" w:fill="D3D3D3" w:themeFill="background2" w:themeFillShade="E6"/>
          </w:tcPr>
          <w:p w14:paraId="19CF5810" w14:textId="77777777" w:rsidR="00C05AEC" w:rsidRPr="007D1B71" w:rsidRDefault="00C05AEC" w:rsidP="00085A90">
            <w:pPr>
              <w:rPr>
                <w:sz w:val="22"/>
              </w:rPr>
            </w:pPr>
          </w:p>
        </w:tc>
      </w:tr>
      <w:tr w:rsidR="00C05AEC" w:rsidRPr="007D1B71" w14:paraId="4AABE081" w14:textId="77777777" w:rsidTr="005A5CE8">
        <w:tc>
          <w:tcPr>
            <w:tcW w:w="1805" w:type="pct"/>
            <w:shd w:val="clear" w:color="auto" w:fill="D3D3D3" w:themeFill="background2" w:themeFillShade="E6"/>
          </w:tcPr>
          <w:p w14:paraId="2DA38ED5" w14:textId="70E914EF" w:rsidR="00C05AEC" w:rsidRPr="007D1B71" w:rsidRDefault="00CD57A2" w:rsidP="00C0025C">
            <w:pPr>
              <w:autoSpaceDE w:val="0"/>
              <w:autoSpaceDN w:val="0"/>
              <w:adjustRightInd w:val="0"/>
              <w:rPr>
                <w:b/>
                <w:bCs/>
                <w:color w:val="000000"/>
                <w:sz w:val="22"/>
              </w:rPr>
            </w:pPr>
            <w:r w:rsidRPr="007D1B71">
              <w:rPr>
                <w:b/>
                <w:bCs/>
                <w:color w:val="000000"/>
                <w:sz w:val="22"/>
              </w:rPr>
              <w:t>20-Bio-B2 Biotransport Phenomena</w:t>
            </w:r>
            <w:r w:rsidR="00C05AEC" w:rsidRPr="007D1B71">
              <w:rPr>
                <w:b/>
                <w:bCs/>
                <w:color w:val="000000"/>
                <w:sz w:val="22"/>
              </w:rPr>
              <w:t xml:space="preserve">: </w:t>
            </w:r>
            <w:r w:rsidRPr="007D1B71">
              <w:rPr>
                <w:color w:val="000000"/>
                <w:sz w:val="22"/>
              </w:rPr>
              <w:t>Momentum, heat and mass transfer. Mass, linear momentum and energy balances. Differential analysis of laminar viscous flow. Differential analysis of heat conduction. Differential analysis of diffusion and convective transport. Biological examples of transport phenomena including: pharmacology and pharmacokinetics; absorption distribution, biotransformation, elimination, calculation of dosages; variability in drug response and adverse drug responses; drug delivery; microenvironment, transport and binding of small and large molecules; movement of cancer and immune cells; metastatic process, radiotherapy, chemotherapy, immunotherapy, hyperthermia, and photodynamic therapy of solid tumors. Numerical methods for computer simulation.</w:t>
            </w:r>
          </w:p>
        </w:tc>
        <w:tc>
          <w:tcPr>
            <w:tcW w:w="1493" w:type="pct"/>
          </w:tcPr>
          <w:p w14:paraId="76AB4449" w14:textId="77777777" w:rsidR="00C05AEC" w:rsidRPr="007D1B71" w:rsidRDefault="00C05AEC" w:rsidP="00085A90">
            <w:pPr>
              <w:rPr>
                <w:sz w:val="22"/>
              </w:rPr>
            </w:pPr>
          </w:p>
        </w:tc>
        <w:tc>
          <w:tcPr>
            <w:tcW w:w="925" w:type="pct"/>
            <w:shd w:val="clear" w:color="auto" w:fill="D3D3D3" w:themeFill="background2" w:themeFillShade="E6"/>
          </w:tcPr>
          <w:p w14:paraId="5B54F14C" w14:textId="77777777" w:rsidR="007D1B71" w:rsidRPr="007D1B71" w:rsidRDefault="007D1B71" w:rsidP="00085A90">
            <w:pPr>
              <w:rPr>
                <w:sz w:val="22"/>
              </w:rPr>
            </w:pPr>
          </w:p>
        </w:tc>
        <w:tc>
          <w:tcPr>
            <w:tcW w:w="777" w:type="pct"/>
            <w:shd w:val="clear" w:color="auto" w:fill="D3D3D3" w:themeFill="background2" w:themeFillShade="E6"/>
          </w:tcPr>
          <w:p w14:paraId="64B9E5A5" w14:textId="77777777" w:rsidR="00C05AEC" w:rsidRPr="007D1B71" w:rsidRDefault="00C05AEC" w:rsidP="00085A90">
            <w:pPr>
              <w:rPr>
                <w:sz w:val="22"/>
              </w:rPr>
            </w:pPr>
          </w:p>
        </w:tc>
      </w:tr>
      <w:tr w:rsidR="00C05AEC" w:rsidRPr="007D1B71" w14:paraId="066178EE" w14:textId="77777777" w:rsidTr="005A5CE8">
        <w:tc>
          <w:tcPr>
            <w:tcW w:w="1805" w:type="pct"/>
            <w:shd w:val="clear" w:color="auto" w:fill="D3D3D3" w:themeFill="background2" w:themeFillShade="E6"/>
          </w:tcPr>
          <w:p w14:paraId="3ED08E7A" w14:textId="3A26CCE2" w:rsidR="00C05AEC" w:rsidRPr="007D1B71" w:rsidRDefault="00D538C0" w:rsidP="00C0025C">
            <w:pPr>
              <w:autoSpaceDE w:val="0"/>
              <w:autoSpaceDN w:val="0"/>
              <w:adjustRightInd w:val="0"/>
              <w:rPr>
                <w:b/>
                <w:bCs/>
                <w:color w:val="000000"/>
                <w:sz w:val="22"/>
              </w:rPr>
            </w:pPr>
            <w:r w:rsidRPr="007D1B71">
              <w:rPr>
                <w:b/>
                <w:bCs/>
                <w:color w:val="000000"/>
                <w:sz w:val="22"/>
              </w:rPr>
              <w:t>20-Bio-B3 Cell and Tissue Engineering</w:t>
            </w:r>
            <w:r w:rsidR="00C05AEC" w:rsidRPr="007D1B71">
              <w:rPr>
                <w:b/>
                <w:bCs/>
                <w:color w:val="000000"/>
                <w:sz w:val="22"/>
              </w:rPr>
              <w:t xml:space="preserve">: </w:t>
            </w:r>
            <w:r w:rsidRPr="007D1B71">
              <w:rPr>
                <w:color w:val="000000"/>
                <w:sz w:val="22"/>
              </w:rPr>
              <w:t xml:space="preserve">Integration of relevant aspects of physiology, pathology, developmental biology, disease </w:t>
            </w:r>
            <w:r w:rsidRPr="007D1B71">
              <w:rPr>
                <w:color w:val="000000"/>
                <w:sz w:val="22"/>
              </w:rPr>
              <w:lastRenderedPageBreak/>
              <w:t>treatment and biomaterials to regenerative medicine in complex organ systems. Host response to tissue engineered constructs including complement, coagulation, immunological responses. Engineered replacements of kidney, lung, vascular, skin. Chemical, electrical, mechanical, materials, pathological and surgical aspects of construct development. Integrative exploration of the use of three-dimensional polymeric scaffolds and drug delivery vehicles, and gene therapy and cellular engineering for functional repair of injured tissues. Cell selection.</w:t>
            </w:r>
          </w:p>
        </w:tc>
        <w:tc>
          <w:tcPr>
            <w:tcW w:w="1493" w:type="pct"/>
          </w:tcPr>
          <w:p w14:paraId="61F6C173" w14:textId="77777777" w:rsidR="00C05AEC" w:rsidRPr="007D1B71" w:rsidRDefault="00C05AEC" w:rsidP="00085A90">
            <w:pPr>
              <w:rPr>
                <w:sz w:val="22"/>
              </w:rPr>
            </w:pPr>
          </w:p>
        </w:tc>
        <w:tc>
          <w:tcPr>
            <w:tcW w:w="925" w:type="pct"/>
            <w:shd w:val="clear" w:color="auto" w:fill="D3D3D3" w:themeFill="background2" w:themeFillShade="E6"/>
          </w:tcPr>
          <w:p w14:paraId="0433B483" w14:textId="77777777" w:rsidR="007D1B71" w:rsidRPr="007D1B71" w:rsidRDefault="007D1B71" w:rsidP="00085A90">
            <w:pPr>
              <w:rPr>
                <w:sz w:val="22"/>
              </w:rPr>
            </w:pPr>
          </w:p>
        </w:tc>
        <w:tc>
          <w:tcPr>
            <w:tcW w:w="777" w:type="pct"/>
            <w:shd w:val="clear" w:color="auto" w:fill="D3D3D3" w:themeFill="background2" w:themeFillShade="E6"/>
          </w:tcPr>
          <w:p w14:paraId="4EA0B58B" w14:textId="77777777" w:rsidR="00C05AEC" w:rsidRPr="007D1B71" w:rsidRDefault="00C05AEC" w:rsidP="00085A90">
            <w:pPr>
              <w:rPr>
                <w:sz w:val="22"/>
              </w:rPr>
            </w:pPr>
          </w:p>
        </w:tc>
      </w:tr>
      <w:tr w:rsidR="00C05AEC" w:rsidRPr="007D1B71" w14:paraId="6A260F5B" w14:textId="77777777" w:rsidTr="005A5CE8">
        <w:tc>
          <w:tcPr>
            <w:tcW w:w="1805" w:type="pct"/>
            <w:shd w:val="clear" w:color="auto" w:fill="D3D3D3" w:themeFill="background2" w:themeFillShade="E6"/>
          </w:tcPr>
          <w:p w14:paraId="29E66767" w14:textId="7EA83FB3" w:rsidR="00C05AEC" w:rsidRPr="007D1B71" w:rsidRDefault="00D538C0" w:rsidP="00D22152">
            <w:pPr>
              <w:autoSpaceDE w:val="0"/>
              <w:autoSpaceDN w:val="0"/>
              <w:adjustRightInd w:val="0"/>
              <w:rPr>
                <w:b/>
                <w:bCs/>
                <w:color w:val="000000"/>
                <w:sz w:val="22"/>
              </w:rPr>
            </w:pPr>
            <w:r w:rsidRPr="007D1B71">
              <w:rPr>
                <w:b/>
                <w:bCs/>
                <w:color w:val="000000"/>
                <w:sz w:val="22"/>
              </w:rPr>
              <w:t>20-Bio-B4 Robotics (16-Mec-B12)</w:t>
            </w:r>
            <w:r w:rsidR="00C05AEC" w:rsidRPr="007D1B71">
              <w:rPr>
                <w:b/>
                <w:bCs/>
                <w:color w:val="000000"/>
                <w:sz w:val="22"/>
              </w:rPr>
              <w:t xml:space="preserve">: </w:t>
            </w:r>
            <w:r w:rsidR="00223C14" w:rsidRPr="007D1B71">
              <w:rPr>
                <w:color w:val="000000"/>
                <w:sz w:val="22"/>
              </w:rPr>
              <w:t>Robot components (sensors, actuators, and end effectors, and their selection criteria); basic categories of robots (serial and parallel manipulators, mobile robots); mobility/constraint analysis; workspace analysis; rigid body kinematics (homogeneous transformation, angle and axis of rotation, Euler angles, cylindrical and spherical coordinates); manipulator kinematics and motion trajectories (displacement and velocity analyses, differential relations, Jacobian matrix); non-redundant and redundant sensing/actuation of manipulators; manipulator statics (force and stiffness); singularities; and manipulator dynamics.</w:t>
            </w:r>
          </w:p>
        </w:tc>
        <w:tc>
          <w:tcPr>
            <w:tcW w:w="1493" w:type="pct"/>
          </w:tcPr>
          <w:p w14:paraId="0719B23D" w14:textId="77777777" w:rsidR="00C05AEC" w:rsidRPr="007D1B71" w:rsidRDefault="00C05AEC" w:rsidP="00085A90">
            <w:pPr>
              <w:rPr>
                <w:sz w:val="22"/>
              </w:rPr>
            </w:pPr>
          </w:p>
        </w:tc>
        <w:tc>
          <w:tcPr>
            <w:tcW w:w="925" w:type="pct"/>
            <w:shd w:val="clear" w:color="auto" w:fill="D3D3D3" w:themeFill="background2" w:themeFillShade="E6"/>
          </w:tcPr>
          <w:p w14:paraId="08E8A3A6" w14:textId="77777777" w:rsidR="007D1B71" w:rsidRPr="007D1B71" w:rsidRDefault="007D1B71" w:rsidP="00085A90">
            <w:pPr>
              <w:rPr>
                <w:sz w:val="22"/>
              </w:rPr>
            </w:pPr>
          </w:p>
        </w:tc>
        <w:tc>
          <w:tcPr>
            <w:tcW w:w="777" w:type="pct"/>
            <w:shd w:val="clear" w:color="auto" w:fill="D3D3D3" w:themeFill="background2" w:themeFillShade="E6"/>
          </w:tcPr>
          <w:p w14:paraId="5FDADB90" w14:textId="77777777" w:rsidR="00C05AEC" w:rsidRPr="007D1B71" w:rsidRDefault="00C05AEC" w:rsidP="00085A90">
            <w:pPr>
              <w:rPr>
                <w:sz w:val="22"/>
              </w:rPr>
            </w:pPr>
          </w:p>
        </w:tc>
      </w:tr>
      <w:tr w:rsidR="00C05AEC" w:rsidRPr="007D1B71" w14:paraId="5A8E1EEB" w14:textId="77777777" w:rsidTr="005A5CE8">
        <w:tc>
          <w:tcPr>
            <w:tcW w:w="1805" w:type="pct"/>
            <w:shd w:val="clear" w:color="auto" w:fill="D3D3D3" w:themeFill="background2" w:themeFillShade="E6"/>
          </w:tcPr>
          <w:p w14:paraId="097D9EEE" w14:textId="427DF495" w:rsidR="00C05AEC" w:rsidRPr="007D1B71" w:rsidRDefault="00223C14" w:rsidP="00D22152">
            <w:pPr>
              <w:autoSpaceDE w:val="0"/>
              <w:autoSpaceDN w:val="0"/>
              <w:adjustRightInd w:val="0"/>
              <w:rPr>
                <w:color w:val="000000"/>
                <w:sz w:val="22"/>
              </w:rPr>
            </w:pPr>
            <w:r w:rsidRPr="007D1B71">
              <w:rPr>
                <w:b/>
                <w:bCs/>
                <w:color w:val="000000"/>
                <w:sz w:val="22"/>
              </w:rPr>
              <w:lastRenderedPageBreak/>
              <w:t xml:space="preserve">20-Bio-B5 Rehabilitation Engineering: </w:t>
            </w:r>
            <w:r w:rsidRPr="007D1B71">
              <w:rPr>
                <w:color w:val="000000"/>
                <w:sz w:val="22"/>
              </w:rPr>
              <w:t>Introduction to rehabilitation engineering; Wheeled mobility: W/C history, technology and standards, fundamentals of manual W/Cs propulsion biomechanics, powered W/Cs and control systems; Functional disabilities: types of neuromuscular impairments; Specialized seating: classification of seating technologies, biomechanical principles of seating support &amp; pressure, CAD/CAM seating applications; Hearing aids and cochlear implants: sensory and hearing aided technologies; Alternative &amp; Augmentative Communication: rational, technologies &amp; access strategies, principles of access &amp; communication optimization; Prosthetics and orthotics: engineering principles of lower limb prostheses; ADL Devices: rational, design principles and use for upper &amp; lower limb dysfunction; Measurement tools in rehabilitation engineering.</w:t>
            </w:r>
          </w:p>
        </w:tc>
        <w:tc>
          <w:tcPr>
            <w:tcW w:w="1493" w:type="pct"/>
          </w:tcPr>
          <w:p w14:paraId="3346C6A3" w14:textId="77777777" w:rsidR="00C05AEC" w:rsidRPr="007D1B71" w:rsidRDefault="00C05AEC" w:rsidP="00085A90">
            <w:pPr>
              <w:rPr>
                <w:sz w:val="22"/>
              </w:rPr>
            </w:pPr>
          </w:p>
        </w:tc>
        <w:tc>
          <w:tcPr>
            <w:tcW w:w="925" w:type="pct"/>
            <w:shd w:val="clear" w:color="auto" w:fill="D3D3D3" w:themeFill="background2" w:themeFillShade="E6"/>
          </w:tcPr>
          <w:p w14:paraId="39037860" w14:textId="77777777" w:rsidR="007D1B71" w:rsidRPr="007D1B71" w:rsidRDefault="007D1B71" w:rsidP="00085A90">
            <w:pPr>
              <w:rPr>
                <w:sz w:val="22"/>
              </w:rPr>
            </w:pPr>
          </w:p>
        </w:tc>
        <w:tc>
          <w:tcPr>
            <w:tcW w:w="777" w:type="pct"/>
            <w:shd w:val="clear" w:color="auto" w:fill="D3D3D3" w:themeFill="background2" w:themeFillShade="E6"/>
          </w:tcPr>
          <w:p w14:paraId="552DD696" w14:textId="77777777" w:rsidR="00C05AEC" w:rsidRPr="007D1B71" w:rsidRDefault="00C05AEC" w:rsidP="00085A90">
            <w:pPr>
              <w:rPr>
                <w:sz w:val="22"/>
              </w:rPr>
            </w:pPr>
          </w:p>
        </w:tc>
      </w:tr>
      <w:tr w:rsidR="00C05AEC" w:rsidRPr="007D1B71" w14:paraId="7A5EFCA4" w14:textId="77777777" w:rsidTr="005A5CE8">
        <w:tc>
          <w:tcPr>
            <w:tcW w:w="1805" w:type="pct"/>
            <w:shd w:val="clear" w:color="auto" w:fill="D3D3D3" w:themeFill="background2" w:themeFillShade="E6"/>
          </w:tcPr>
          <w:p w14:paraId="194502D4" w14:textId="60C3CAA1" w:rsidR="00C05AEC" w:rsidRPr="007D1B71" w:rsidRDefault="007C4A8C" w:rsidP="00C0025C">
            <w:pPr>
              <w:autoSpaceDE w:val="0"/>
              <w:autoSpaceDN w:val="0"/>
              <w:adjustRightInd w:val="0"/>
              <w:rPr>
                <w:b/>
                <w:bCs/>
                <w:color w:val="000000"/>
                <w:sz w:val="22"/>
              </w:rPr>
            </w:pPr>
            <w:r w:rsidRPr="007D1B71">
              <w:rPr>
                <w:b/>
                <w:bCs/>
                <w:color w:val="000000"/>
                <w:sz w:val="22"/>
              </w:rPr>
              <w:t>20-Bio-B6 Analytical Biochemistry</w:t>
            </w:r>
            <w:r w:rsidR="00C05AEC" w:rsidRPr="007D1B71">
              <w:rPr>
                <w:b/>
                <w:bCs/>
                <w:color w:val="000000"/>
                <w:sz w:val="22"/>
              </w:rPr>
              <w:t xml:space="preserve">: </w:t>
            </w:r>
            <w:r w:rsidRPr="007D1B71">
              <w:rPr>
                <w:color w:val="000000"/>
                <w:sz w:val="22"/>
              </w:rPr>
              <w:t xml:space="preserve">Relevant analytical techniques for characterization of biological systems and materials. Nuclear magnetic resonance. Fourier transform infra red analysis. SDS-PAGE and Western blotting. HPLC. Flow cytometry. DNA gel extraction and ligation. Plasmid DNA mini-preps and PCR. Affinity purification and electrophoresis. Surface analysis techniques including x-ray </w:t>
            </w:r>
            <w:r w:rsidRPr="007D1B71">
              <w:rPr>
                <w:color w:val="000000"/>
                <w:sz w:val="22"/>
              </w:rPr>
              <w:lastRenderedPageBreak/>
              <w:t>photoelectron spectroscopy, atomic force microscopy, interfacial tension and ellipsometry.</w:t>
            </w:r>
          </w:p>
        </w:tc>
        <w:tc>
          <w:tcPr>
            <w:tcW w:w="1493" w:type="pct"/>
          </w:tcPr>
          <w:p w14:paraId="078A303F" w14:textId="77777777" w:rsidR="00C05AEC" w:rsidRPr="007D1B71" w:rsidRDefault="00C05AEC" w:rsidP="00085A90">
            <w:pPr>
              <w:rPr>
                <w:sz w:val="22"/>
              </w:rPr>
            </w:pPr>
          </w:p>
        </w:tc>
        <w:tc>
          <w:tcPr>
            <w:tcW w:w="925" w:type="pct"/>
            <w:shd w:val="clear" w:color="auto" w:fill="D3D3D3" w:themeFill="background2" w:themeFillShade="E6"/>
          </w:tcPr>
          <w:p w14:paraId="7E5ECF15" w14:textId="77777777" w:rsidR="007D1B71" w:rsidRPr="007D1B71" w:rsidRDefault="007D1B71" w:rsidP="00085A90">
            <w:pPr>
              <w:rPr>
                <w:sz w:val="22"/>
              </w:rPr>
            </w:pPr>
          </w:p>
        </w:tc>
        <w:tc>
          <w:tcPr>
            <w:tcW w:w="777" w:type="pct"/>
            <w:shd w:val="clear" w:color="auto" w:fill="D3D3D3" w:themeFill="background2" w:themeFillShade="E6"/>
          </w:tcPr>
          <w:p w14:paraId="163B41FB" w14:textId="77777777" w:rsidR="00C05AEC" w:rsidRPr="007D1B71" w:rsidRDefault="00C05AEC" w:rsidP="00085A90">
            <w:pPr>
              <w:rPr>
                <w:sz w:val="22"/>
              </w:rPr>
            </w:pPr>
          </w:p>
        </w:tc>
      </w:tr>
      <w:tr w:rsidR="00C05AEC" w:rsidRPr="007D1B71" w14:paraId="1A765B62" w14:textId="77777777" w:rsidTr="005A5CE8">
        <w:tc>
          <w:tcPr>
            <w:tcW w:w="1805" w:type="pct"/>
            <w:shd w:val="clear" w:color="auto" w:fill="D3D3D3" w:themeFill="background2" w:themeFillShade="E6"/>
          </w:tcPr>
          <w:p w14:paraId="290F2434" w14:textId="78A0EE8F" w:rsidR="00C05AEC" w:rsidRPr="007D1B71" w:rsidRDefault="007C4A8C" w:rsidP="00C0025C">
            <w:pPr>
              <w:autoSpaceDE w:val="0"/>
              <w:autoSpaceDN w:val="0"/>
              <w:adjustRightInd w:val="0"/>
              <w:rPr>
                <w:b/>
                <w:bCs/>
                <w:color w:val="000000"/>
                <w:sz w:val="22"/>
              </w:rPr>
            </w:pPr>
            <w:r w:rsidRPr="007D1B71">
              <w:rPr>
                <w:b/>
                <w:bCs/>
                <w:color w:val="000000"/>
                <w:sz w:val="22"/>
              </w:rPr>
              <w:t>20-Bio-B7 Ergonomics (17-Ind-B5 Ergonomics)</w:t>
            </w:r>
            <w:r w:rsidR="00C05AEC" w:rsidRPr="007D1B71">
              <w:rPr>
                <w:b/>
                <w:bCs/>
                <w:color w:val="000000"/>
                <w:sz w:val="22"/>
              </w:rPr>
              <w:t xml:space="preserve">: </w:t>
            </w:r>
            <w:r w:rsidRPr="007D1B71">
              <w:rPr>
                <w:color w:val="000000"/>
                <w:sz w:val="22"/>
              </w:rPr>
              <w:t>Basic human abilities and characteristics, including vision and hearing. Psychomotor characteristics. Anthropometry: static and dynamic human body dimensions and muscle strength. Environmental factors, including illumination, atmospheric conditions, noise, and vibration. Ergonomic work design, including layout of equipment, manual work aids, design of seating, and person-machine interfaces: instruments, controls, and software. Regulated standards for work, safety and schedules.</w:t>
            </w:r>
          </w:p>
        </w:tc>
        <w:tc>
          <w:tcPr>
            <w:tcW w:w="1493" w:type="pct"/>
          </w:tcPr>
          <w:p w14:paraId="44ECA5D9" w14:textId="77777777" w:rsidR="00C05AEC" w:rsidRPr="007D1B71" w:rsidRDefault="00C05AEC" w:rsidP="00085A90">
            <w:pPr>
              <w:rPr>
                <w:sz w:val="22"/>
              </w:rPr>
            </w:pPr>
          </w:p>
        </w:tc>
        <w:tc>
          <w:tcPr>
            <w:tcW w:w="925" w:type="pct"/>
            <w:shd w:val="clear" w:color="auto" w:fill="D3D3D3" w:themeFill="background2" w:themeFillShade="E6"/>
          </w:tcPr>
          <w:p w14:paraId="25486A41" w14:textId="77777777" w:rsidR="007D1B71" w:rsidRPr="007D1B71" w:rsidRDefault="007D1B71" w:rsidP="007D1B71">
            <w:pPr>
              <w:rPr>
                <w:sz w:val="22"/>
              </w:rPr>
            </w:pPr>
          </w:p>
        </w:tc>
        <w:tc>
          <w:tcPr>
            <w:tcW w:w="777" w:type="pct"/>
            <w:shd w:val="clear" w:color="auto" w:fill="D3D3D3" w:themeFill="background2" w:themeFillShade="E6"/>
          </w:tcPr>
          <w:p w14:paraId="6620FC27" w14:textId="77777777" w:rsidR="00C05AEC" w:rsidRPr="007D1B71" w:rsidRDefault="00C05AEC" w:rsidP="00085A90">
            <w:pPr>
              <w:pStyle w:val="Heading1"/>
              <w:rPr>
                <w:b w:val="0"/>
                <w:sz w:val="22"/>
              </w:rPr>
            </w:pPr>
          </w:p>
        </w:tc>
      </w:tr>
      <w:tr w:rsidR="00C05AEC" w:rsidRPr="007D1B71" w14:paraId="1A93D2DD" w14:textId="77777777" w:rsidTr="005A5CE8">
        <w:tc>
          <w:tcPr>
            <w:tcW w:w="1805" w:type="pct"/>
            <w:shd w:val="clear" w:color="auto" w:fill="D3D3D3" w:themeFill="background2" w:themeFillShade="E6"/>
          </w:tcPr>
          <w:p w14:paraId="499C71B4" w14:textId="3C8CCA86" w:rsidR="00C05AEC" w:rsidRPr="007D1B71" w:rsidRDefault="001F6642" w:rsidP="00C0025C">
            <w:pPr>
              <w:autoSpaceDE w:val="0"/>
              <w:autoSpaceDN w:val="0"/>
              <w:adjustRightInd w:val="0"/>
              <w:rPr>
                <w:b/>
                <w:bCs/>
                <w:color w:val="000000"/>
                <w:sz w:val="22"/>
              </w:rPr>
            </w:pPr>
            <w:r w:rsidRPr="007D1B71">
              <w:rPr>
                <w:b/>
                <w:bCs/>
                <w:color w:val="000000"/>
                <w:sz w:val="22"/>
              </w:rPr>
              <w:t>20-Bio-B8 Applied Optics/Photonics</w:t>
            </w:r>
            <w:r w:rsidR="00C05AEC" w:rsidRPr="007D1B71">
              <w:rPr>
                <w:b/>
                <w:bCs/>
                <w:color w:val="000000"/>
                <w:sz w:val="22"/>
              </w:rPr>
              <w:t xml:space="preserve">: </w:t>
            </w:r>
            <w:r w:rsidRPr="007D1B71">
              <w:rPr>
                <w:color w:val="000000"/>
                <w:sz w:val="22"/>
              </w:rPr>
              <w:t xml:space="preserve">Basic optics of rays; reflection, refraction, and polarization. Lens systems and image formation. Principles of basic optical instruments such as magnifiers, microscopes and telescopes. Basics of light sources: lasers, light emitting diodes, thermal light sources, fluorescence, and photodetectors. Tissue optics and light-tissue interactions and dosimetry. Principles of fibre optics and light guides, endoscopic systems and applications. Biomedical applications of photonics such as phototherapy and photodiagnosis, tissue </w:t>
            </w:r>
            <w:r w:rsidRPr="007D1B71">
              <w:rPr>
                <w:color w:val="000000"/>
                <w:sz w:val="22"/>
              </w:rPr>
              <w:lastRenderedPageBreak/>
              <w:t>oximetry, optical spectroscopy and microscopy, fluorescence marking, microarray technologies, flow cytometry.</w:t>
            </w:r>
          </w:p>
        </w:tc>
        <w:tc>
          <w:tcPr>
            <w:tcW w:w="1493" w:type="pct"/>
          </w:tcPr>
          <w:p w14:paraId="11C2DB96" w14:textId="77777777" w:rsidR="00C05AEC" w:rsidRPr="007D1B71" w:rsidRDefault="00C05AEC" w:rsidP="00085A90">
            <w:pPr>
              <w:rPr>
                <w:sz w:val="22"/>
              </w:rPr>
            </w:pPr>
          </w:p>
        </w:tc>
        <w:tc>
          <w:tcPr>
            <w:tcW w:w="925" w:type="pct"/>
            <w:shd w:val="clear" w:color="auto" w:fill="D3D3D3" w:themeFill="background2" w:themeFillShade="E6"/>
          </w:tcPr>
          <w:p w14:paraId="655984FA" w14:textId="0B474E00" w:rsidR="007D1B71" w:rsidRPr="007D1B71" w:rsidRDefault="007D1B71" w:rsidP="00085A90">
            <w:pPr>
              <w:rPr>
                <w:sz w:val="22"/>
              </w:rPr>
            </w:pPr>
          </w:p>
        </w:tc>
        <w:tc>
          <w:tcPr>
            <w:tcW w:w="777" w:type="pct"/>
            <w:shd w:val="clear" w:color="auto" w:fill="D3D3D3" w:themeFill="background2" w:themeFillShade="E6"/>
          </w:tcPr>
          <w:p w14:paraId="364F4842" w14:textId="77777777" w:rsidR="00C05AEC" w:rsidRPr="007D1B71" w:rsidRDefault="00C05AEC" w:rsidP="00085A90">
            <w:pPr>
              <w:rPr>
                <w:sz w:val="22"/>
              </w:rPr>
            </w:pPr>
          </w:p>
        </w:tc>
      </w:tr>
      <w:tr w:rsidR="00C05AEC" w:rsidRPr="007D1B71" w14:paraId="2B57CC79" w14:textId="77777777" w:rsidTr="005A5CE8">
        <w:tc>
          <w:tcPr>
            <w:tcW w:w="1805" w:type="pct"/>
            <w:shd w:val="clear" w:color="auto" w:fill="D3D3D3" w:themeFill="background2" w:themeFillShade="E6"/>
          </w:tcPr>
          <w:p w14:paraId="340D1551" w14:textId="58932D46" w:rsidR="00C05AEC" w:rsidRPr="007D1B71" w:rsidRDefault="001F6642" w:rsidP="00C0025C">
            <w:pPr>
              <w:autoSpaceDE w:val="0"/>
              <w:autoSpaceDN w:val="0"/>
              <w:adjustRightInd w:val="0"/>
              <w:rPr>
                <w:b/>
                <w:bCs/>
                <w:color w:val="000000"/>
                <w:sz w:val="22"/>
              </w:rPr>
            </w:pPr>
            <w:r w:rsidRPr="007D1B71">
              <w:rPr>
                <w:b/>
                <w:bCs/>
                <w:color w:val="000000"/>
                <w:sz w:val="22"/>
              </w:rPr>
              <w:t>20-Bio-B9 Medical Imaging</w:t>
            </w:r>
            <w:r w:rsidR="00C05AEC" w:rsidRPr="007D1B71">
              <w:rPr>
                <w:b/>
                <w:bCs/>
                <w:color w:val="000000"/>
                <w:sz w:val="22"/>
              </w:rPr>
              <w:t xml:space="preserve">: </w:t>
            </w:r>
            <w:r w:rsidR="005348D2" w:rsidRPr="007D1B71">
              <w:rPr>
                <w:color w:val="000000"/>
                <w:sz w:val="22"/>
              </w:rPr>
              <w:t xml:space="preserve">Image quality analysis criteria. Image filtering in the spatial and frequency domains. Image restoration: regularization filters, deconvolution filters, optimal filtering. Segmentation of medical images: thresholding techniques, segmentation into regions, pattern recognition. Registration of medical images. X-ray radiography: sources and their characteristics, spectrum, interaction with tissue, instrumentation, image formation and characteristics. Computed tomography: CT instrumentation, image formation, line itegrals, backprojection, projection-slice theorem, fan-beam reconstruction. Nuclear medecine: general principles, radiotracers, gamma camera, image characteristics, SPECT. Positron emission tomography: general principles, instrumentation, tracers, image formation. Ultrasound imaging: ultrasound wave propagation, tissue properties, transducers and properties, modes, clinical applications. Magnetic resonance imaging: nuclear magnetism, classic description, spin-spin relaxation, spin-echo sequences, imaging </w:t>
            </w:r>
            <w:r w:rsidR="005348D2" w:rsidRPr="007D1B71">
              <w:rPr>
                <w:color w:val="000000"/>
                <w:sz w:val="22"/>
              </w:rPr>
              <w:lastRenderedPageBreak/>
              <w:t>and signal encoding, instrumentation, excitation sequences, functional imaging.</w:t>
            </w:r>
          </w:p>
        </w:tc>
        <w:tc>
          <w:tcPr>
            <w:tcW w:w="1493" w:type="pct"/>
          </w:tcPr>
          <w:p w14:paraId="74F7A4A1" w14:textId="77777777" w:rsidR="00C05AEC" w:rsidRPr="007D1B71" w:rsidRDefault="00C05AEC" w:rsidP="00085A90">
            <w:pPr>
              <w:rPr>
                <w:sz w:val="22"/>
              </w:rPr>
            </w:pPr>
          </w:p>
        </w:tc>
        <w:tc>
          <w:tcPr>
            <w:tcW w:w="925" w:type="pct"/>
            <w:shd w:val="clear" w:color="auto" w:fill="D3D3D3" w:themeFill="background2" w:themeFillShade="E6"/>
          </w:tcPr>
          <w:p w14:paraId="02352D0D" w14:textId="77777777" w:rsidR="007D1B71" w:rsidRPr="007D1B71" w:rsidRDefault="007D1B71" w:rsidP="00085A90">
            <w:pPr>
              <w:rPr>
                <w:sz w:val="22"/>
              </w:rPr>
            </w:pPr>
          </w:p>
        </w:tc>
        <w:tc>
          <w:tcPr>
            <w:tcW w:w="777" w:type="pct"/>
            <w:shd w:val="clear" w:color="auto" w:fill="D3D3D3" w:themeFill="background2" w:themeFillShade="E6"/>
          </w:tcPr>
          <w:p w14:paraId="4D0DF409" w14:textId="77777777" w:rsidR="00C05AEC" w:rsidRPr="007D1B71" w:rsidRDefault="00C05AEC" w:rsidP="00085A90">
            <w:pPr>
              <w:rPr>
                <w:sz w:val="22"/>
              </w:rPr>
            </w:pPr>
          </w:p>
        </w:tc>
      </w:tr>
      <w:tr w:rsidR="00C05AEC" w:rsidRPr="007D1B71" w14:paraId="64D97053" w14:textId="77777777" w:rsidTr="005A5CE8">
        <w:tc>
          <w:tcPr>
            <w:tcW w:w="1805" w:type="pct"/>
            <w:shd w:val="clear" w:color="auto" w:fill="D3D3D3" w:themeFill="background2" w:themeFillShade="E6"/>
          </w:tcPr>
          <w:p w14:paraId="624C0836" w14:textId="21FD5B19" w:rsidR="00C05AEC" w:rsidRPr="007D1B71" w:rsidRDefault="005348D2" w:rsidP="00C0025C">
            <w:pPr>
              <w:autoSpaceDE w:val="0"/>
              <w:autoSpaceDN w:val="0"/>
              <w:adjustRightInd w:val="0"/>
              <w:rPr>
                <w:b/>
                <w:bCs/>
                <w:color w:val="000000"/>
                <w:sz w:val="22"/>
              </w:rPr>
            </w:pPr>
            <w:r w:rsidRPr="007D1B71">
              <w:rPr>
                <w:b/>
                <w:bCs/>
                <w:color w:val="000000"/>
                <w:sz w:val="22"/>
              </w:rPr>
              <w:t>20-Bio-B10 Biomechanical Device Design &amp; Human Factors</w:t>
            </w:r>
            <w:r w:rsidR="00C05AEC" w:rsidRPr="007D1B71">
              <w:rPr>
                <w:b/>
                <w:bCs/>
                <w:color w:val="000000"/>
                <w:sz w:val="22"/>
              </w:rPr>
              <w:t xml:space="preserve">: </w:t>
            </w:r>
            <w:r w:rsidRPr="007D1B71">
              <w:rPr>
                <w:color w:val="000000"/>
                <w:sz w:val="22"/>
              </w:rPr>
              <w:t>Introduction, terminology and classification of biomedical devices (primarily mechanical in nature) including implantable devices (joint prostheses, heart valve replacements, etc.), surgical devices/tools (i.e. non-permanent internal use), and external devices (e.g. orthoses, assistive devices, etc.). Assessing device usability through usability studies and clinical trials. Design History Files, QMS process (quality management system), Safety and Risk Assessment and Management: risk analysis; planned use; identification of dangerous physical and biological phenomena; assessment of the probability and severity of damage; control of risks; follow-up of incidents/post-deployment surveillance. Laws, regulations and standards (e.g. development and verification). Quantitative assessment and conditions of clinical trials.</w:t>
            </w:r>
          </w:p>
        </w:tc>
        <w:tc>
          <w:tcPr>
            <w:tcW w:w="1493" w:type="pct"/>
          </w:tcPr>
          <w:p w14:paraId="19E3D9AF" w14:textId="77777777" w:rsidR="00C05AEC" w:rsidRPr="007D1B71" w:rsidRDefault="00C05AEC" w:rsidP="00085A90">
            <w:pPr>
              <w:rPr>
                <w:sz w:val="22"/>
              </w:rPr>
            </w:pPr>
          </w:p>
        </w:tc>
        <w:tc>
          <w:tcPr>
            <w:tcW w:w="925" w:type="pct"/>
            <w:shd w:val="clear" w:color="auto" w:fill="D3D3D3" w:themeFill="background2" w:themeFillShade="E6"/>
          </w:tcPr>
          <w:p w14:paraId="3363E869" w14:textId="77777777" w:rsidR="007D1B71" w:rsidRPr="007D1B71" w:rsidRDefault="007D1B71" w:rsidP="00085A90">
            <w:pPr>
              <w:rPr>
                <w:sz w:val="22"/>
              </w:rPr>
            </w:pPr>
          </w:p>
        </w:tc>
        <w:tc>
          <w:tcPr>
            <w:tcW w:w="777" w:type="pct"/>
            <w:shd w:val="clear" w:color="auto" w:fill="D3D3D3" w:themeFill="background2" w:themeFillShade="E6"/>
          </w:tcPr>
          <w:p w14:paraId="1AD7D37F" w14:textId="77777777" w:rsidR="00C05AEC" w:rsidRPr="007D1B71" w:rsidRDefault="00C05AEC" w:rsidP="00085A90">
            <w:pPr>
              <w:rPr>
                <w:sz w:val="22"/>
              </w:rPr>
            </w:pPr>
          </w:p>
        </w:tc>
      </w:tr>
      <w:tr w:rsidR="00C05AEC" w:rsidRPr="007D1B71" w14:paraId="66D9FFBB" w14:textId="77777777" w:rsidTr="005A5CE8">
        <w:tc>
          <w:tcPr>
            <w:tcW w:w="1805" w:type="pct"/>
            <w:shd w:val="clear" w:color="auto" w:fill="D3D3D3" w:themeFill="background2" w:themeFillShade="E6"/>
          </w:tcPr>
          <w:p w14:paraId="04B6FB0B" w14:textId="6139A042" w:rsidR="00C05AEC" w:rsidRPr="007D1B71" w:rsidRDefault="00555BA2" w:rsidP="00C0025C">
            <w:pPr>
              <w:autoSpaceDE w:val="0"/>
              <w:autoSpaceDN w:val="0"/>
              <w:adjustRightInd w:val="0"/>
              <w:rPr>
                <w:b/>
                <w:bCs/>
                <w:color w:val="000000"/>
                <w:sz w:val="22"/>
              </w:rPr>
            </w:pPr>
            <w:r w:rsidRPr="007D1B71">
              <w:rPr>
                <w:b/>
                <w:bCs/>
                <w:color w:val="000000"/>
                <w:sz w:val="22"/>
              </w:rPr>
              <w:t>20-Bio-B11 Orthopaedic and Injury Biomechanics</w:t>
            </w:r>
            <w:r w:rsidR="00C05AEC" w:rsidRPr="007D1B71">
              <w:rPr>
                <w:b/>
                <w:bCs/>
                <w:color w:val="000000"/>
                <w:sz w:val="22"/>
              </w:rPr>
              <w:t xml:space="preserve">: </w:t>
            </w:r>
            <w:r w:rsidRPr="007D1B71">
              <w:rPr>
                <w:color w:val="000000"/>
                <w:sz w:val="22"/>
              </w:rPr>
              <w:t xml:space="preserve">Introduction to chronic diseases and acute injuries effecting the musculoskeletal system, and methods to treat these conditions. Conditions to be addressed include osteoarthritis, bone fracture/healing, </w:t>
            </w:r>
            <w:r w:rsidRPr="007D1B71">
              <w:rPr>
                <w:color w:val="000000"/>
                <w:sz w:val="22"/>
              </w:rPr>
              <w:lastRenderedPageBreak/>
              <w:t>muscular injuries (chronic/acute), ligament/tendon injuries, traumatic head injuries. Analysis of existing and design of novel devices/methods for treating the above conditions including partial/total joint replacements (i.e. arthroplasty), internal fracture fixation (e.g. plates/rods, screws, etc.), biologics/biomaterials for muscle/tendon healing, tools for surgical treatment, devices to prevent brain injury (e.g. helmets/restraint systems). Testing methods for assessing disease/injury conditions and treatment methods.</w:t>
            </w:r>
          </w:p>
        </w:tc>
        <w:tc>
          <w:tcPr>
            <w:tcW w:w="1493" w:type="pct"/>
          </w:tcPr>
          <w:p w14:paraId="7AC99522" w14:textId="77777777" w:rsidR="00C05AEC" w:rsidRPr="007D1B71" w:rsidRDefault="00C05AEC" w:rsidP="00085A90">
            <w:pPr>
              <w:rPr>
                <w:sz w:val="22"/>
              </w:rPr>
            </w:pPr>
          </w:p>
        </w:tc>
        <w:tc>
          <w:tcPr>
            <w:tcW w:w="925" w:type="pct"/>
            <w:shd w:val="clear" w:color="auto" w:fill="D3D3D3" w:themeFill="background2" w:themeFillShade="E6"/>
          </w:tcPr>
          <w:p w14:paraId="0394F07B" w14:textId="77777777" w:rsidR="007D1B71" w:rsidRPr="007D1B71" w:rsidRDefault="007D1B71" w:rsidP="00085A90">
            <w:pPr>
              <w:rPr>
                <w:sz w:val="22"/>
              </w:rPr>
            </w:pPr>
          </w:p>
        </w:tc>
        <w:tc>
          <w:tcPr>
            <w:tcW w:w="777" w:type="pct"/>
            <w:shd w:val="clear" w:color="auto" w:fill="D3D3D3" w:themeFill="background2" w:themeFillShade="E6"/>
          </w:tcPr>
          <w:p w14:paraId="03DA401B" w14:textId="77777777" w:rsidR="00C05AEC" w:rsidRPr="007D1B71" w:rsidRDefault="00C05AEC" w:rsidP="00085A90">
            <w:pPr>
              <w:rPr>
                <w:sz w:val="22"/>
              </w:rPr>
            </w:pPr>
          </w:p>
        </w:tc>
      </w:tr>
      <w:tr w:rsidR="00C05AEC" w:rsidRPr="007D1B71" w14:paraId="09643F9A" w14:textId="77777777" w:rsidTr="005A5CE8">
        <w:tc>
          <w:tcPr>
            <w:tcW w:w="1805" w:type="pct"/>
            <w:shd w:val="clear" w:color="auto" w:fill="D3D3D3" w:themeFill="background2" w:themeFillShade="E6"/>
          </w:tcPr>
          <w:p w14:paraId="5434A46A" w14:textId="624E699B" w:rsidR="00C05AEC" w:rsidRPr="007D1B71" w:rsidRDefault="00555BA2" w:rsidP="00C0025C">
            <w:pPr>
              <w:autoSpaceDE w:val="0"/>
              <w:autoSpaceDN w:val="0"/>
              <w:adjustRightInd w:val="0"/>
              <w:rPr>
                <w:b/>
                <w:bCs/>
                <w:color w:val="000000"/>
                <w:sz w:val="22"/>
              </w:rPr>
            </w:pPr>
            <w:r w:rsidRPr="007D1B71">
              <w:rPr>
                <w:b/>
                <w:bCs/>
                <w:color w:val="000000"/>
                <w:sz w:val="22"/>
              </w:rPr>
              <w:t>20-Bio-B12 Advanced Control Systems (16-Elec-B2)</w:t>
            </w:r>
            <w:r w:rsidR="00C05AEC" w:rsidRPr="007D1B71">
              <w:rPr>
                <w:b/>
                <w:bCs/>
                <w:color w:val="000000"/>
                <w:sz w:val="22"/>
              </w:rPr>
              <w:t xml:space="preserve">: </w:t>
            </w:r>
            <w:r w:rsidR="006A66C8" w:rsidRPr="007D1B71">
              <w:rPr>
                <w:color w:val="000000"/>
                <w:sz w:val="22"/>
              </w:rPr>
              <w:t>Modelling of engineering systems; state variables and transfer function representations. Analytical and numerical solutions of state variable equations. Observability, controllability, stability; classical design, stabilization by pole assignment. Systems with noise. Computer control, discrete systems. System identification; least squares.</w:t>
            </w:r>
          </w:p>
        </w:tc>
        <w:tc>
          <w:tcPr>
            <w:tcW w:w="1493" w:type="pct"/>
          </w:tcPr>
          <w:p w14:paraId="02945D8A" w14:textId="77777777" w:rsidR="00C05AEC" w:rsidRPr="007D1B71" w:rsidRDefault="00C05AEC" w:rsidP="00085A90">
            <w:pPr>
              <w:rPr>
                <w:sz w:val="22"/>
              </w:rPr>
            </w:pPr>
          </w:p>
        </w:tc>
        <w:tc>
          <w:tcPr>
            <w:tcW w:w="925" w:type="pct"/>
            <w:shd w:val="clear" w:color="auto" w:fill="D3D3D3" w:themeFill="background2" w:themeFillShade="E6"/>
          </w:tcPr>
          <w:p w14:paraId="5B692483" w14:textId="77777777" w:rsidR="007D1B71" w:rsidRPr="007D1B71" w:rsidRDefault="007D1B71" w:rsidP="00085A90">
            <w:pPr>
              <w:rPr>
                <w:sz w:val="22"/>
              </w:rPr>
            </w:pPr>
          </w:p>
        </w:tc>
        <w:tc>
          <w:tcPr>
            <w:tcW w:w="777" w:type="pct"/>
            <w:shd w:val="clear" w:color="auto" w:fill="D3D3D3" w:themeFill="background2" w:themeFillShade="E6"/>
          </w:tcPr>
          <w:p w14:paraId="6BAA9007" w14:textId="77777777" w:rsidR="00C05AEC" w:rsidRPr="007D1B71" w:rsidRDefault="00C05AEC" w:rsidP="00085A90">
            <w:pPr>
              <w:rPr>
                <w:sz w:val="22"/>
              </w:rPr>
            </w:pPr>
          </w:p>
        </w:tc>
      </w:tr>
      <w:tr w:rsidR="00C05AEC" w:rsidRPr="007D1B71" w14:paraId="0F7AD0A2" w14:textId="77777777" w:rsidTr="005A5CE8">
        <w:tc>
          <w:tcPr>
            <w:tcW w:w="1805" w:type="pct"/>
            <w:shd w:val="clear" w:color="auto" w:fill="D3D3D3" w:themeFill="background2" w:themeFillShade="E6"/>
          </w:tcPr>
          <w:p w14:paraId="65E8AF84" w14:textId="3978A95F" w:rsidR="00C05AEC" w:rsidRPr="007D1B71" w:rsidRDefault="006A66C8" w:rsidP="00C0025C">
            <w:pPr>
              <w:autoSpaceDE w:val="0"/>
              <w:autoSpaceDN w:val="0"/>
              <w:adjustRightInd w:val="0"/>
              <w:rPr>
                <w:b/>
                <w:bCs/>
                <w:color w:val="000000"/>
                <w:sz w:val="22"/>
              </w:rPr>
            </w:pPr>
            <w:r w:rsidRPr="007D1B71">
              <w:rPr>
                <w:b/>
                <w:bCs/>
                <w:color w:val="000000"/>
                <w:sz w:val="22"/>
              </w:rPr>
              <w:t>20-Bio-B13 Advanced Electronics (16-Elec-B5)</w:t>
            </w:r>
            <w:r w:rsidR="00C05AEC" w:rsidRPr="007D1B71">
              <w:rPr>
                <w:b/>
                <w:bCs/>
                <w:color w:val="000000"/>
                <w:sz w:val="22"/>
              </w:rPr>
              <w:t xml:space="preserve">: </w:t>
            </w:r>
            <w:r w:rsidRPr="007D1B71">
              <w:rPr>
                <w:color w:val="000000"/>
                <w:sz w:val="22"/>
              </w:rPr>
              <w:t xml:space="preserve">Device models: circuit behaviour, high frequency, and feedback. Multi-stage amplifiers, oscillators, current mode op-amps, non-linear circuits. Power amplifiers and linear regulators. Instrumentation: differential amps, </w:t>
            </w:r>
            <w:r w:rsidRPr="007D1B71">
              <w:rPr>
                <w:color w:val="000000"/>
                <w:sz w:val="22"/>
              </w:rPr>
              <w:lastRenderedPageBreak/>
              <w:t>optical isolators, and analog-digital and digital-analog converters.</w:t>
            </w:r>
          </w:p>
        </w:tc>
        <w:tc>
          <w:tcPr>
            <w:tcW w:w="1493" w:type="pct"/>
          </w:tcPr>
          <w:p w14:paraId="2AA23A1D" w14:textId="77777777" w:rsidR="00C05AEC" w:rsidRPr="007D1B71" w:rsidRDefault="00C05AEC" w:rsidP="00085A90">
            <w:pPr>
              <w:rPr>
                <w:sz w:val="22"/>
              </w:rPr>
            </w:pPr>
          </w:p>
        </w:tc>
        <w:tc>
          <w:tcPr>
            <w:tcW w:w="925" w:type="pct"/>
            <w:shd w:val="clear" w:color="auto" w:fill="D3D3D3" w:themeFill="background2" w:themeFillShade="E6"/>
          </w:tcPr>
          <w:p w14:paraId="00263D80" w14:textId="77777777" w:rsidR="007D1B71" w:rsidRPr="007D1B71" w:rsidRDefault="007D1B71" w:rsidP="00085A90">
            <w:pPr>
              <w:rPr>
                <w:sz w:val="22"/>
              </w:rPr>
            </w:pPr>
          </w:p>
        </w:tc>
        <w:tc>
          <w:tcPr>
            <w:tcW w:w="777" w:type="pct"/>
            <w:shd w:val="clear" w:color="auto" w:fill="D3D3D3" w:themeFill="background2" w:themeFillShade="E6"/>
          </w:tcPr>
          <w:p w14:paraId="561219F6" w14:textId="77777777" w:rsidR="00C05AEC" w:rsidRPr="007D1B71" w:rsidRDefault="00C05AEC" w:rsidP="00085A90">
            <w:pPr>
              <w:rPr>
                <w:sz w:val="22"/>
              </w:rPr>
            </w:pPr>
          </w:p>
        </w:tc>
      </w:tr>
      <w:tr w:rsidR="00C05AEC" w:rsidRPr="007D1B71" w14:paraId="6105EA76" w14:textId="77777777" w:rsidTr="005A5CE8">
        <w:tc>
          <w:tcPr>
            <w:tcW w:w="1805" w:type="pct"/>
            <w:shd w:val="clear" w:color="auto" w:fill="D3D3D3" w:themeFill="background2" w:themeFillShade="E6"/>
          </w:tcPr>
          <w:p w14:paraId="75A285AE" w14:textId="7E45B82F" w:rsidR="00C05AEC" w:rsidRPr="007D1B71" w:rsidRDefault="006A66C8" w:rsidP="00C0025C">
            <w:pPr>
              <w:autoSpaceDE w:val="0"/>
              <w:autoSpaceDN w:val="0"/>
              <w:adjustRightInd w:val="0"/>
              <w:rPr>
                <w:b/>
                <w:bCs/>
                <w:color w:val="000000"/>
                <w:sz w:val="22"/>
              </w:rPr>
            </w:pPr>
            <w:r w:rsidRPr="007D1B71">
              <w:rPr>
                <w:b/>
                <w:bCs/>
                <w:color w:val="000000"/>
                <w:sz w:val="22"/>
              </w:rPr>
              <w:t>20-Bio-B14 Cellular Physiology and Biophysics</w:t>
            </w:r>
            <w:r w:rsidR="00C05AEC" w:rsidRPr="007D1B71">
              <w:rPr>
                <w:b/>
                <w:bCs/>
                <w:color w:val="000000"/>
                <w:sz w:val="22"/>
              </w:rPr>
              <w:t xml:space="preserve">: </w:t>
            </w:r>
            <w:r w:rsidR="00424A86" w:rsidRPr="007D1B71">
              <w:rPr>
                <w:color w:val="000000"/>
                <w:sz w:val="22"/>
              </w:rPr>
              <w:t>Chemical and physical structure of proteins, enzymes, nucleic acids, connective tissue and bone from molecular to microscopic levels. Relationship of chemical and physical structure of proteins to function including regulation of enzyme activity. Rate processes in biology. Systems of differential equations and stability analysis. Gene networks and signal transduction pathways. Enzyme kinetics, inhibition and cooperativity. Diffusion and mass transport in biological systems. Facilitated transport across membranes. Co-transport, counter-transport, ion pumps. Diffusion of macromolecules and random walks. Structure of cellular membranes, Singer-Nicholson fluid mosaic model. Membrane potentials, Gibbs-Donnan equilibrium potentials. Protein-protein and protein-DNA interactions, receptor –ligand interactions, cell adhesion, cell migration, signal transduction, cell growth and differentiation.</w:t>
            </w:r>
          </w:p>
        </w:tc>
        <w:tc>
          <w:tcPr>
            <w:tcW w:w="1493" w:type="pct"/>
          </w:tcPr>
          <w:p w14:paraId="76EF5234" w14:textId="77777777" w:rsidR="00C05AEC" w:rsidRPr="007D1B71" w:rsidRDefault="00C05AEC" w:rsidP="00085A90">
            <w:pPr>
              <w:rPr>
                <w:sz w:val="22"/>
              </w:rPr>
            </w:pPr>
          </w:p>
        </w:tc>
        <w:tc>
          <w:tcPr>
            <w:tcW w:w="925" w:type="pct"/>
            <w:shd w:val="clear" w:color="auto" w:fill="D3D3D3" w:themeFill="background2" w:themeFillShade="E6"/>
          </w:tcPr>
          <w:p w14:paraId="452C22BF" w14:textId="77777777" w:rsidR="007D1B71" w:rsidRPr="007D1B71" w:rsidRDefault="007D1B71" w:rsidP="00085A90">
            <w:pPr>
              <w:rPr>
                <w:sz w:val="22"/>
              </w:rPr>
            </w:pPr>
          </w:p>
        </w:tc>
        <w:tc>
          <w:tcPr>
            <w:tcW w:w="777" w:type="pct"/>
            <w:shd w:val="clear" w:color="auto" w:fill="D3D3D3" w:themeFill="background2" w:themeFillShade="E6"/>
          </w:tcPr>
          <w:p w14:paraId="493DC045" w14:textId="77777777" w:rsidR="00C05AEC" w:rsidRPr="007D1B71" w:rsidRDefault="00C05AEC" w:rsidP="00085A90">
            <w:pPr>
              <w:rPr>
                <w:sz w:val="22"/>
              </w:rPr>
            </w:pPr>
          </w:p>
        </w:tc>
      </w:tr>
      <w:tr w:rsidR="00C05AEC" w:rsidRPr="007D1B71" w14:paraId="28B3819F" w14:textId="77777777" w:rsidTr="005A5CE8">
        <w:tc>
          <w:tcPr>
            <w:tcW w:w="1805" w:type="pct"/>
            <w:shd w:val="clear" w:color="auto" w:fill="D3D3D3" w:themeFill="background2" w:themeFillShade="E6"/>
          </w:tcPr>
          <w:p w14:paraId="3B009113" w14:textId="06481CC2" w:rsidR="00C05AEC" w:rsidRPr="007D1B71" w:rsidRDefault="00424A86" w:rsidP="00C0025C">
            <w:pPr>
              <w:autoSpaceDE w:val="0"/>
              <w:autoSpaceDN w:val="0"/>
              <w:adjustRightInd w:val="0"/>
              <w:rPr>
                <w:b/>
                <w:bCs/>
                <w:color w:val="000000"/>
                <w:sz w:val="22"/>
              </w:rPr>
            </w:pPr>
            <w:r w:rsidRPr="007D1B71">
              <w:rPr>
                <w:b/>
                <w:bCs/>
                <w:color w:val="000000"/>
                <w:sz w:val="22"/>
              </w:rPr>
              <w:t>20-Bio-B15 Fundamentals of Microbial Kinetics</w:t>
            </w:r>
            <w:r w:rsidR="00C05AEC" w:rsidRPr="007D1B71">
              <w:rPr>
                <w:b/>
                <w:bCs/>
                <w:color w:val="000000"/>
                <w:sz w:val="22"/>
              </w:rPr>
              <w:t xml:space="preserve">: </w:t>
            </w:r>
            <w:r w:rsidRPr="007D1B71">
              <w:rPr>
                <w:color w:val="000000"/>
                <w:sz w:val="22"/>
              </w:rPr>
              <w:t xml:space="preserve">Recombinant DNA technology, including cloning, directed mutagenesis, DNA sequencing and expression of cloned genes. </w:t>
            </w:r>
            <w:r w:rsidRPr="007D1B71">
              <w:rPr>
                <w:color w:val="000000"/>
                <w:sz w:val="22"/>
              </w:rPr>
              <w:lastRenderedPageBreak/>
              <w:t>Genomic engineering techniques. Basic principles of bioprocessing fundamentals, which includes: kinetics of enzymatic reactions and microbial growth, batch and continuous cell growth kinetics, products formation and nutrient utilization, bioreactor systems. Basic principles of biochemical engineering. Applied enzyme catalysis, immobilized enzyme technology, kinetics of substrate utilization, product formation and biomass production in cell culture, batch and continuous culture. Applications of biochemical engineering. Transport phenomena in biochemical engineering systems, design and analysis of bioreactors, mixing, aeration, sterilization, instrumentation and control in bioprocesses. Internal and external mass transfer in immobilized systems. Oxygen mass transfer parameters of a bioreactor and design of an aeration system. Scale up of Bioprocesses. Development and use of recombinant proteins as therapeutic drugs.</w:t>
            </w:r>
          </w:p>
        </w:tc>
        <w:tc>
          <w:tcPr>
            <w:tcW w:w="1493" w:type="pct"/>
          </w:tcPr>
          <w:p w14:paraId="1FCA686F" w14:textId="77777777" w:rsidR="00C05AEC" w:rsidRPr="007D1B71" w:rsidRDefault="00C05AEC" w:rsidP="00085A90">
            <w:pPr>
              <w:rPr>
                <w:sz w:val="22"/>
              </w:rPr>
            </w:pPr>
          </w:p>
        </w:tc>
        <w:tc>
          <w:tcPr>
            <w:tcW w:w="925" w:type="pct"/>
            <w:shd w:val="clear" w:color="auto" w:fill="D3D3D3" w:themeFill="background2" w:themeFillShade="E6"/>
          </w:tcPr>
          <w:p w14:paraId="5112FA5F" w14:textId="77777777" w:rsidR="007D1B71" w:rsidRPr="007D1B71" w:rsidRDefault="007D1B71" w:rsidP="00085A90">
            <w:pPr>
              <w:rPr>
                <w:sz w:val="22"/>
              </w:rPr>
            </w:pPr>
          </w:p>
        </w:tc>
        <w:tc>
          <w:tcPr>
            <w:tcW w:w="777" w:type="pct"/>
            <w:shd w:val="clear" w:color="auto" w:fill="D3D3D3" w:themeFill="background2" w:themeFillShade="E6"/>
          </w:tcPr>
          <w:p w14:paraId="601BE1D5" w14:textId="77777777" w:rsidR="00C05AEC" w:rsidRPr="007D1B71" w:rsidRDefault="00C05AEC" w:rsidP="00085A90">
            <w:pPr>
              <w:rPr>
                <w:sz w:val="22"/>
              </w:rPr>
            </w:pPr>
          </w:p>
        </w:tc>
      </w:tr>
    </w:tbl>
    <w:p w14:paraId="2E470F48" w14:textId="77777777" w:rsidR="007C64BA" w:rsidRDefault="007C64BA">
      <w:pPr>
        <w:rPr>
          <w:rFonts w:cs="Arial"/>
          <w:sz w:val="22"/>
        </w:rPr>
      </w:pPr>
    </w:p>
    <w:p w14:paraId="317AA881" w14:textId="77777777" w:rsidR="00597899" w:rsidRPr="00D54346" w:rsidRDefault="00597899" w:rsidP="00597899">
      <w:pPr>
        <w:pStyle w:val="Heading1"/>
        <w:jc w:val="center"/>
        <w:rPr>
          <w:color w:val="002E5F" w:themeColor="accent1"/>
          <w:sz w:val="22"/>
          <w:szCs w:val="24"/>
        </w:rPr>
      </w:pPr>
      <w:r w:rsidRPr="00D54346">
        <w:rPr>
          <w:color w:val="002E5F" w:themeColor="accent1"/>
          <w:sz w:val="22"/>
          <w:szCs w:val="24"/>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597899" w:rsidRPr="00F40D38" w14:paraId="78D20D5B" w14:textId="77777777" w:rsidTr="007A3B20">
        <w:trPr>
          <w:trHeight w:val="728"/>
          <w:tblHeader/>
        </w:trPr>
        <w:tc>
          <w:tcPr>
            <w:tcW w:w="1840" w:type="pct"/>
            <w:shd w:val="clear" w:color="auto" w:fill="D3D3D3" w:themeFill="background2" w:themeFillShade="E6"/>
            <w:vAlign w:val="center"/>
          </w:tcPr>
          <w:p w14:paraId="499F3D12" w14:textId="77777777" w:rsidR="00597899" w:rsidRPr="00F40D38" w:rsidRDefault="00597899" w:rsidP="007A3B20">
            <w:pPr>
              <w:jc w:val="center"/>
              <w:rPr>
                <w:b/>
                <w:bCs/>
                <w:sz w:val="22"/>
              </w:rPr>
            </w:pPr>
            <w:r w:rsidRPr="00F40D38">
              <w:rPr>
                <w:b/>
                <w:bCs/>
                <w:sz w:val="22"/>
              </w:rPr>
              <w:t>C1</w:t>
            </w:r>
          </w:p>
          <w:p w14:paraId="7CF6BE11" w14:textId="77777777" w:rsidR="00597899" w:rsidRPr="00F40D38" w:rsidRDefault="00597899" w:rsidP="007A3B20">
            <w:pPr>
              <w:jc w:val="center"/>
              <w:rPr>
                <w:b/>
                <w:bCs/>
                <w:sz w:val="22"/>
              </w:rPr>
            </w:pPr>
            <w:r w:rsidRPr="00F40D38">
              <w:rPr>
                <w:b/>
                <w:bCs/>
                <w:sz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0E68CE9" w14:textId="77777777" w:rsidR="00597899" w:rsidRDefault="00597899" w:rsidP="007A3B20">
            <w:pPr>
              <w:jc w:val="center"/>
              <w:rPr>
                <w:b/>
                <w:bCs/>
                <w:sz w:val="22"/>
              </w:rPr>
            </w:pPr>
            <w:r w:rsidRPr="00F40D38">
              <w:rPr>
                <w:b/>
                <w:bCs/>
                <w:sz w:val="22"/>
              </w:rPr>
              <w:t>C2</w:t>
            </w:r>
          </w:p>
          <w:p w14:paraId="47B88E80" w14:textId="77777777" w:rsidR="00597899" w:rsidRPr="00F40D38" w:rsidRDefault="00597899" w:rsidP="007A3B20">
            <w:pPr>
              <w:jc w:val="center"/>
              <w:rPr>
                <w:b/>
                <w:bCs/>
                <w:sz w:val="22"/>
              </w:rPr>
            </w:pPr>
            <w:r>
              <w:rPr>
                <w:b/>
                <w:bCs/>
                <w:sz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E3FA5C3" w14:textId="77777777" w:rsidR="00597899" w:rsidRDefault="00597899" w:rsidP="007A3B20">
            <w:pPr>
              <w:jc w:val="center"/>
              <w:rPr>
                <w:b/>
                <w:bCs/>
                <w:sz w:val="22"/>
              </w:rPr>
            </w:pPr>
            <w:r>
              <w:rPr>
                <w:b/>
                <w:bCs/>
                <w:sz w:val="22"/>
              </w:rPr>
              <w:t>C3</w:t>
            </w:r>
          </w:p>
          <w:p w14:paraId="3AC6D47A" w14:textId="77777777" w:rsidR="00597899" w:rsidRPr="00F40D38" w:rsidRDefault="00597899" w:rsidP="007A3B20">
            <w:pPr>
              <w:jc w:val="center"/>
              <w:rPr>
                <w:b/>
                <w:bCs/>
                <w:sz w:val="22"/>
              </w:rPr>
            </w:pPr>
            <w:r>
              <w:rPr>
                <w:b/>
                <w:bCs/>
                <w:sz w:val="22"/>
              </w:rPr>
              <w:t>For Reviewers Use Only</w:t>
            </w:r>
          </w:p>
        </w:tc>
      </w:tr>
      <w:tr w:rsidR="00597899" w:rsidRPr="00F40D38" w14:paraId="73EC4D7C" w14:textId="77777777" w:rsidTr="007A3B20">
        <w:trPr>
          <w:tblHeader/>
        </w:trPr>
        <w:tc>
          <w:tcPr>
            <w:tcW w:w="1840" w:type="pct"/>
            <w:shd w:val="clear" w:color="auto" w:fill="D3D3D3" w:themeFill="background2" w:themeFillShade="E6"/>
            <w:vAlign w:val="center"/>
          </w:tcPr>
          <w:p w14:paraId="2D574F60" w14:textId="77777777" w:rsidR="00597899" w:rsidRPr="007A031B" w:rsidRDefault="00597899" w:rsidP="007A3B20">
            <w:pPr>
              <w:rPr>
                <w:b/>
                <w:bCs/>
                <w:sz w:val="22"/>
              </w:rPr>
            </w:pPr>
            <w:r>
              <w:rPr>
                <w:b/>
                <w:bCs/>
                <w:sz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098CDE56" w14:textId="77777777" w:rsidR="00597899" w:rsidRDefault="00597899" w:rsidP="007A3B20">
            <w:pPr>
              <w:rPr>
                <w:b/>
                <w:bCs/>
                <w:sz w:val="22"/>
              </w:rPr>
            </w:pPr>
            <w:r w:rsidRPr="00F40D38">
              <w:rPr>
                <w:b/>
                <w:bCs/>
                <w:sz w:val="22"/>
              </w:rPr>
              <w:t xml:space="preserve">WES </w:t>
            </w:r>
            <w:r>
              <w:rPr>
                <w:b/>
                <w:bCs/>
                <w:sz w:val="22"/>
              </w:rPr>
              <w:t>Course-by-Course Summary</w:t>
            </w:r>
          </w:p>
          <w:p w14:paraId="7C3A2F27" w14:textId="77777777" w:rsidR="00597899" w:rsidRPr="003F44F2" w:rsidRDefault="00597899" w:rsidP="007A3B20">
            <w:pPr>
              <w:rPr>
                <w:sz w:val="22"/>
              </w:rPr>
            </w:pPr>
            <w:r w:rsidRPr="00CB6C70">
              <w:rPr>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F2FE7EC" w14:textId="77777777" w:rsidR="00597899" w:rsidRDefault="00597899" w:rsidP="007A3B20">
            <w:pPr>
              <w:rPr>
                <w:b/>
                <w:bCs/>
                <w:sz w:val="22"/>
              </w:rPr>
            </w:pPr>
            <w:r w:rsidRPr="00F40D38">
              <w:rPr>
                <w:b/>
                <w:bCs/>
                <w:sz w:val="22"/>
              </w:rPr>
              <w:t>Preliminary Review</w:t>
            </w:r>
          </w:p>
          <w:p w14:paraId="4BE13335" w14:textId="77777777" w:rsidR="00597899" w:rsidRPr="00612DEB" w:rsidRDefault="00597899" w:rsidP="007A3B20">
            <w:pPr>
              <w:rPr>
                <w:sz w:val="22"/>
              </w:rPr>
            </w:pPr>
            <w:r w:rsidRPr="00CB6C70">
              <w:rPr>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976565E" w14:textId="77777777" w:rsidR="00597899" w:rsidRDefault="00597899" w:rsidP="007A3B20">
            <w:pPr>
              <w:rPr>
                <w:b/>
                <w:bCs/>
                <w:sz w:val="22"/>
              </w:rPr>
            </w:pPr>
            <w:r w:rsidRPr="00F40D38">
              <w:rPr>
                <w:b/>
                <w:bCs/>
                <w:sz w:val="22"/>
              </w:rPr>
              <w:t>Final Review</w:t>
            </w:r>
          </w:p>
          <w:p w14:paraId="6BDC0D04" w14:textId="77777777" w:rsidR="00597899" w:rsidRPr="00612DEB" w:rsidRDefault="00597899" w:rsidP="007A3B20">
            <w:pPr>
              <w:rPr>
                <w:sz w:val="22"/>
              </w:rPr>
            </w:pPr>
            <w:r w:rsidRPr="00CB6C70">
              <w:rPr>
                <w:szCs w:val="20"/>
              </w:rPr>
              <w:t>Agree/Disagree</w:t>
            </w:r>
          </w:p>
        </w:tc>
      </w:tr>
      <w:tr w:rsidR="00597899" w:rsidRPr="00F40D38" w14:paraId="1F05D0EF" w14:textId="77777777" w:rsidTr="007A3B20">
        <w:tc>
          <w:tcPr>
            <w:tcW w:w="1840" w:type="pct"/>
            <w:shd w:val="clear" w:color="auto" w:fill="D3D3D3" w:themeFill="background2" w:themeFillShade="E6"/>
          </w:tcPr>
          <w:p w14:paraId="4B6571C7" w14:textId="77777777" w:rsidR="00597899" w:rsidRPr="000637E1" w:rsidRDefault="00597899" w:rsidP="007A3B20">
            <w:pPr>
              <w:pStyle w:val="Default"/>
              <w:rPr>
                <w:b/>
                <w:bCs/>
                <w:sz w:val="22"/>
              </w:rPr>
            </w:pPr>
            <w:r w:rsidRPr="00BB5C1E">
              <w:rPr>
                <w:b/>
                <w:bCs/>
                <w:sz w:val="22"/>
              </w:rPr>
              <w:t>23-CS-1 Engineering Economics</w:t>
            </w:r>
            <w:r>
              <w:rPr>
                <w:b/>
                <w:bCs/>
                <w:sz w:val="22"/>
              </w:rPr>
              <w:t xml:space="preserve">: </w:t>
            </w:r>
            <w:r w:rsidRPr="00BB5C1E">
              <w:rPr>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0DCAB025" w14:textId="77777777" w:rsidR="00597899" w:rsidRPr="00F40D38" w:rsidRDefault="00597899" w:rsidP="007A3B20">
            <w:pPr>
              <w:rPr>
                <w:sz w:val="22"/>
              </w:rPr>
            </w:pPr>
          </w:p>
        </w:tc>
        <w:tc>
          <w:tcPr>
            <w:tcW w:w="868" w:type="pct"/>
            <w:shd w:val="clear" w:color="auto" w:fill="D3D3D3" w:themeFill="background2" w:themeFillShade="E6"/>
          </w:tcPr>
          <w:p w14:paraId="33D42E8B" w14:textId="77777777" w:rsidR="00597899" w:rsidRPr="00F40D38" w:rsidRDefault="00597899" w:rsidP="007A3B20">
            <w:pPr>
              <w:pStyle w:val="Heading1"/>
              <w:rPr>
                <w:b w:val="0"/>
                <w:sz w:val="22"/>
              </w:rPr>
            </w:pPr>
          </w:p>
        </w:tc>
        <w:tc>
          <w:tcPr>
            <w:tcW w:w="763" w:type="pct"/>
            <w:shd w:val="clear" w:color="auto" w:fill="D3D3D3" w:themeFill="background2" w:themeFillShade="E6"/>
          </w:tcPr>
          <w:p w14:paraId="6E0A5FB0" w14:textId="77777777" w:rsidR="00597899" w:rsidRPr="00F40D38" w:rsidRDefault="00597899" w:rsidP="007A3B20">
            <w:pPr>
              <w:pStyle w:val="Heading1"/>
              <w:rPr>
                <w:b w:val="0"/>
                <w:sz w:val="22"/>
              </w:rPr>
            </w:pPr>
          </w:p>
        </w:tc>
      </w:tr>
      <w:tr w:rsidR="00597899" w:rsidRPr="00F40D38" w14:paraId="36042B12" w14:textId="77777777" w:rsidTr="007A3B20">
        <w:tc>
          <w:tcPr>
            <w:tcW w:w="1840" w:type="pct"/>
            <w:shd w:val="clear" w:color="auto" w:fill="D3D3D3" w:themeFill="background2" w:themeFillShade="E6"/>
          </w:tcPr>
          <w:p w14:paraId="3D2D2D2D" w14:textId="77777777" w:rsidR="00597899" w:rsidRPr="000637E1" w:rsidRDefault="00597899" w:rsidP="007A3B20">
            <w:pPr>
              <w:pStyle w:val="Default"/>
              <w:rPr>
                <w:sz w:val="22"/>
              </w:rPr>
            </w:pPr>
            <w:r w:rsidRPr="00C237D4">
              <w:rPr>
                <w:b/>
                <w:bCs/>
                <w:sz w:val="22"/>
              </w:rPr>
              <w:t>23-CS-2 Engineering in Society</w:t>
            </w:r>
            <w:r>
              <w:rPr>
                <w:b/>
                <w:bCs/>
                <w:sz w:val="22"/>
              </w:rPr>
              <w:t xml:space="preserve">: </w:t>
            </w:r>
            <w:r w:rsidRPr="00C237D4">
              <w:rPr>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C237D4">
              <w:rPr>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092AF4B6" w14:textId="77777777" w:rsidR="00597899" w:rsidRPr="00F40D38" w:rsidRDefault="00597899" w:rsidP="007A3B20">
            <w:pPr>
              <w:rPr>
                <w:sz w:val="22"/>
              </w:rPr>
            </w:pPr>
          </w:p>
        </w:tc>
        <w:tc>
          <w:tcPr>
            <w:tcW w:w="868" w:type="pct"/>
            <w:shd w:val="clear" w:color="auto" w:fill="D3D3D3" w:themeFill="background2" w:themeFillShade="E6"/>
          </w:tcPr>
          <w:p w14:paraId="4FFAAA08" w14:textId="77777777" w:rsidR="00597899" w:rsidRPr="007F1FBB" w:rsidRDefault="00597899" w:rsidP="007A3B20">
            <w:pPr>
              <w:rPr>
                <w:sz w:val="22"/>
                <w:szCs w:val="24"/>
              </w:rPr>
            </w:pPr>
          </w:p>
        </w:tc>
        <w:tc>
          <w:tcPr>
            <w:tcW w:w="763" w:type="pct"/>
            <w:shd w:val="clear" w:color="auto" w:fill="D3D3D3" w:themeFill="background2" w:themeFillShade="E6"/>
          </w:tcPr>
          <w:p w14:paraId="5E59CC6C" w14:textId="77777777" w:rsidR="00597899" w:rsidRDefault="00597899" w:rsidP="007A3B20">
            <w:pPr>
              <w:pStyle w:val="Heading1"/>
              <w:rPr>
                <w:b w:val="0"/>
                <w:sz w:val="22"/>
              </w:rPr>
            </w:pPr>
          </w:p>
        </w:tc>
      </w:tr>
      <w:tr w:rsidR="00597899" w:rsidRPr="00F40D38" w14:paraId="104B241D" w14:textId="77777777" w:rsidTr="007A3B20">
        <w:tc>
          <w:tcPr>
            <w:tcW w:w="1840" w:type="pct"/>
            <w:shd w:val="clear" w:color="auto" w:fill="D3D3D3" w:themeFill="background2" w:themeFillShade="E6"/>
          </w:tcPr>
          <w:p w14:paraId="58F5113A" w14:textId="77777777" w:rsidR="00597899" w:rsidRPr="00A35502" w:rsidRDefault="00597899" w:rsidP="007A3B20">
            <w:pPr>
              <w:pStyle w:val="Default"/>
              <w:rPr>
                <w:sz w:val="22"/>
              </w:rPr>
            </w:pPr>
            <w:r w:rsidRPr="00A35502">
              <w:rPr>
                <w:b/>
                <w:bCs/>
                <w:sz w:val="22"/>
              </w:rPr>
              <w:t>23-CS-3 Sustainability, Engineering and the Environment</w:t>
            </w:r>
            <w:r>
              <w:rPr>
                <w:b/>
                <w:bCs/>
                <w:sz w:val="22"/>
              </w:rPr>
              <w:t xml:space="preserve">: </w:t>
            </w:r>
            <w:r w:rsidRPr="00A35502">
              <w:rPr>
                <w:sz w:val="22"/>
              </w:rPr>
              <w:t xml:space="preserve">Engineers need to have knowledge and be conversant with what sustainability means in engineering and for the environment.  Topics include: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A35502">
              <w:rPr>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4CA2C70B" w14:textId="77777777" w:rsidR="00597899" w:rsidRPr="00F40D38" w:rsidRDefault="00597899" w:rsidP="007A3B20">
            <w:pPr>
              <w:rPr>
                <w:sz w:val="22"/>
              </w:rPr>
            </w:pPr>
          </w:p>
        </w:tc>
        <w:tc>
          <w:tcPr>
            <w:tcW w:w="868" w:type="pct"/>
            <w:shd w:val="clear" w:color="auto" w:fill="D3D3D3" w:themeFill="background2" w:themeFillShade="E6"/>
          </w:tcPr>
          <w:p w14:paraId="1BBADD32" w14:textId="77777777" w:rsidR="00597899" w:rsidRDefault="00597899" w:rsidP="007A3B20">
            <w:pPr>
              <w:pStyle w:val="Heading1"/>
              <w:rPr>
                <w:sz w:val="22"/>
              </w:rPr>
            </w:pPr>
          </w:p>
        </w:tc>
        <w:tc>
          <w:tcPr>
            <w:tcW w:w="763" w:type="pct"/>
            <w:shd w:val="clear" w:color="auto" w:fill="D3D3D3" w:themeFill="background2" w:themeFillShade="E6"/>
          </w:tcPr>
          <w:p w14:paraId="6AC485BA" w14:textId="77777777" w:rsidR="00597899" w:rsidRDefault="00597899" w:rsidP="007A3B20">
            <w:pPr>
              <w:pStyle w:val="Heading1"/>
              <w:rPr>
                <w:b w:val="0"/>
                <w:sz w:val="22"/>
              </w:rPr>
            </w:pPr>
          </w:p>
        </w:tc>
      </w:tr>
      <w:tr w:rsidR="00597899" w:rsidRPr="00F40D38" w14:paraId="4BDB591F" w14:textId="77777777" w:rsidTr="007A3B20">
        <w:tc>
          <w:tcPr>
            <w:tcW w:w="1840" w:type="pct"/>
            <w:shd w:val="clear" w:color="auto" w:fill="D3D3D3" w:themeFill="background2" w:themeFillShade="E6"/>
          </w:tcPr>
          <w:p w14:paraId="2DB52376" w14:textId="77777777" w:rsidR="00597899" w:rsidRPr="000637E1" w:rsidRDefault="00597899" w:rsidP="007A3B20">
            <w:pPr>
              <w:pStyle w:val="Default"/>
              <w:rPr>
                <w:sz w:val="22"/>
              </w:rPr>
            </w:pPr>
            <w:r w:rsidRPr="000637E1">
              <w:rPr>
                <w:b/>
                <w:bCs/>
                <w:sz w:val="22"/>
              </w:rPr>
              <w:t>23-CS-4 Engineering Management</w:t>
            </w:r>
            <w:r>
              <w:rPr>
                <w:b/>
                <w:bCs/>
                <w:sz w:val="22"/>
              </w:rPr>
              <w:t xml:space="preserve">: </w:t>
            </w:r>
            <w:r w:rsidRPr="000637E1">
              <w:rPr>
                <w:sz w:val="22"/>
              </w:rPr>
              <w:t xml:space="preserve">Engineering is generally accomplished within a team and/or organisational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organisational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0637E1">
              <w:rPr>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191E1ED1" w14:textId="77777777" w:rsidR="00597899" w:rsidRPr="00F40D38" w:rsidRDefault="00597899" w:rsidP="007A3B20">
            <w:pPr>
              <w:rPr>
                <w:sz w:val="22"/>
              </w:rPr>
            </w:pPr>
          </w:p>
        </w:tc>
        <w:tc>
          <w:tcPr>
            <w:tcW w:w="868" w:type="pct"/>
            <w:shd w:val="clear" w:color="auto" w:fill="D3D3D3" w:themeFill="background2" w:themeFillShade="E6"/>
          </w:tcPr>
          <w:p w14:paraId="3390ED33" w14:textId="77777777" w:rsidR="00597899" w:rsidRDefault="00597899" w:rsidP="007A3B20">
            <w:pPr>
              <w:pStyle w:val="Heading1"/>
              <w:rPr>
                <w:sz w:val="22"/>
              </w:rPr>
            </w:pPr>
          </w:p>
        </w:tc>
        <w:tc>
          <w:tcPr>
            <w:tcW w:w="763" w:type="pct"/>
            <w:shd w:val="clear" w:color="auto" w:fill="D3D3D3" w:themeFill="background2" w:themeFillShade="E6"/>
          </w:tcPr>
          <w:p w14:paraId="59E89CFC" w14:textId="77777777" w:rsidR="00597899" w:rsidRDefault="00597899" w:rsidP="007A3B20">
            <w:pPr>
              <w:pStyle w:val="Heading1"/>
              <w:rPr>
                <w:b w:val="0"/>
                <w:sz w:val="22"/>
              </w:rPr>
            </w:pPr>
          </w:p>
        </w:tc>
      </w:tr>
    </w:tbl>
    <w:p w14:paraId="38F6D17B" w14:textId="77777777" w:rsidR="00597899" w:rsidRDefault="00597899" w:rsidP="00597899">
      <w:pPr>
        <w:rPr>
          <w:b/>
          <w:bCs/>
          <w:color w:val="002E5F" w:themeColor="accent1"/>
          <w:sz w:val="22"/>
        </w:rPr>
      </w:pPr>
    </w:p>
    <w:p w14:paraId="29B21FCC" w14:textId="77777777" w:rsidR="00597899" w:rsidRPr="005C1E7C" w:rsidRDefault="00597899">
      <w:pPr>
        <w:rPr>
          <w:rFonts w:cs="Arial"/>
          <w:sz w:val="22"/>
        </w:rPr>
      </w:pPr>
    </w:p>
    <w:sectPr w:rsidR="00597899" w:rsidRPr="005C1E7C" w:rsidSect="004739F0">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41EE" w14:textId="77777777" w:rsidR="004D70A0" w:rsidRDefault="004D70A0" w:rsidP="00F309C8">
      <w:r>
        <w:separator/>
      </w:r>
    </w:p>
  </w:endnote>
  <w:endnote w:type="continuationSeparator" w:id="0">
    <w:p w14:paraId="4E28A9A5" w14:textId="77777777" w:rsidR="004D70A0" w:rsidRDefault="004D70A0" w:rsidP="00F309C8">
      <w:r>
        <w:continuationSeparator/>
      </w:r>
    </w:p>
  </w:endnote>
  <w:endnote w:type="continuationNotice" w:id="1">
    <w:p w14:paraId="05B97DCE" w14:textId="77777777" w:rsidR="004D70A0" w:rsidRDefault="004D7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rPr>
            </w:pPr>
            <w:r w:rsidRPr="00DF7F15">
              <w:rPr>
                <w:rFonts w:asciiTheme="majorHAnsi" w:hAnsiTheme="majorHAnsi"/>
                <w:b/>
                <w:bCs/>
                <w:sz w:val="22"/>
              </w:rPr>
              <w:t xml:space="preserve">Page </w:t>
            </w:r>
            <w:r w:rsidRPr="00DF7F15">
              <w:rPr>
                <w:rFonts w:asciiTheme="majorHAnsi" w:hAnsiTheme="majorHAnsi"/>
                <w:b/>
                <w:bCs/>
                <w:sz w:val="22"/>
              </w:rPr>
              <w:fldChar w:fldCharType="begin"/>
            </w:r>
            <w:r w:rsidRPr="00DF7F15">
              <w:rPr>
                <w:rFonts w:asciiTheme="majorHAnsi" w:hAnsiTheme="majorHAnsi"/>
                <w:b/>
                <w:bCs/>
                <w:sz w:val="22"/>
              </w:rPr>
              <w:instrText xml:space="preserve"> PAGE </w:instrText>
            </w:r>
            <w:r w:rsidRPr="00DF7F15">
              <w:rPr>
                <w:rFonts w:asciiTheme="majorHAnsi" w:hAnsiTheme="majorHAnsi"/>
                <w:b/>
                <w:bCs/>
                <w:sz w:val="22"/>
              </w:rPr>
              <w:fldChar w:fldCharType="separate"/>
            </w:r>
            <w:r w:rsidRPr="00DF7F15">
              <w:rPr>
                <w:rFonts w:asciiTheme="majorHAnsi" w:hAnsiTheme="majorHAnsi"/>
                <w:b/>
                <w:bCs/>
                <w:noProof/>
                <w:sz w:val="22"/>
              </w:rPr>
              <w:t>2</w:t>
            </w:r>
            <w:r w:rsidRPr="00DF7F15">
              <w:rPr>
                <w:rFonts w:asciiTheme="majorHAnsi" w:hAnsiTheme="majorHAnsi"/>
                <w:b/>
                <w:bCs/>
                <w:sz w:val="22"/>
              </w:rPr>
              <w:fldChar w:fldCharType="end"/>
            </w:r>
            <w:r w:rsidRPr="00DF7F15">
              <w:rPr>
                <w:rFonts w:asciiTheme="majorHAnsi" w:hAnsiTheme="majorHAnsi"/>
                <w:b/>
                <w:bCs/>
                <w:sz w:val="22"/>
              </w:rPr>
              <w:t xml:space="preserve"> of </w:t>
            </w:r>
            <w:r w:rsidRPr="00DF7F15">
              <w:rPr>
                <w:rFonts w:asciiTheme="majorHAnsi" w:hAnsiTheme="majorHAnsi"/>
                <w:b/>
                <w:bCs/>
                <w:sz w:val="22"/>
              </w:rPr>
              <w:fldChar w:fldCharType="begin"/>
            </w:r>
            <w:r w:rsidRPr="00DF7F15">
              <w:rPr>
                <w:rFonts w:asciiTheme="majorHAnsi" w:hAnsiTheme="majorHAnsi"/>
                <w:b/>
                <w:bCs/>
                <w:sz w:val="22"/>
              </w:rPr>
              <w:instrText xml:space="preserve"> NUMPAGES  </w:instrText>
            </w:r>
            <w:r w:rsidRPr="00DF7F15">
              <w:rPr>
                <w:rFonts w:asciiTheme="majorHAnsi" w:hAnsiTheme="majorHAnsi"/>
                <w:b/>
                <w:bCs/>
                <w:sz w:val="22"/>
              </w:rPr>
              <w:fldChar w:fldCharType="separate"/>
            </w:r>
            <w:r w:rsidRPr="00DF7F15">
              <w:rPr>
                <w:rFonts w:asciiTheme="majorHAnsi" w:hAnsiTheme="majorHAnsi"/>
                <w:b/>
                <w:bCs/>
                <w:noProof/>
                <w:sz w:val="22"/>
              </w:rPr>
              <w:t>2</w:t>
            </w:r>
            <w:r w:rsidRPr="00DF7F15">
              <w:rPr>
                <w:rFonts w:asciiTheme="majorHAnsi" w:hAnsiTheme="majorHAnsi"/>
                <w:b/>
                <w:bCs/>
                <w:sz w:val="22"/>
              </w:rPr>
              <w:fldChar w:fldCharType="end"/>
            </w:r>
            <w:r w:rsidR="00DF7F15" w:rsidRPr="00DF7F15">
              <w:rPr>
                <w:rFonts w:asciiTheme="majorHAnsi" w:hAnsiTheme="majorHAnsi"/>
                <w:b/>
                <w:bCs/>
                <w:sz w:val="22"/>
              </w:rPr>
              <w:t xml:space="preserve"> </w:t>
            </w:r>
          </w:p>
          <w:p w14:paraId="2CF4862E" w14:textId="0619BACD" w:rsidR="003F44F2" w:rsidRPr="00DF7F15" w:rsidRDefault="00DF7F15" w:rsidP="00DF7F15">
            <w:pPr>
              <w:pStyle w:val="Footer"/>
              <w:jc w:val="center"/>
            </w:pPr>
            <w:r w:rsidRPr="00DF7F15">
              <w:rPr>
                <w:rFonts w:asciiTheme="majorHAnsi" w:hAnsiTheme="majorHAnsi"/>
                <w:szCs w:val="20"/>
              </w:rPr>
              <w:t xml:space="preserve">Last Updated </w:t>
            </w:r>
            <w:r w:rsidR="00F93619">
              <w:rPr>
                <w:rFonts w:asciiTheme="majorHAnsi" w:hAnsiTheme="majorHAnsi"/>
                <w:szCs w:val="20"/>
              </w:rPr>
              <w:t>January</w:t>
            </w:r>
            <w:r w:rsidRPr="00DF7F15">
              <w:rPr>
                <w:rFonts w:asciiTheme="majorHAnsi" w:hAnsiTheme="majorHAnsi"/>
                <w:szCs w:val="20"/>
              </w:rPr>
              <w:t xml:space="preserve"> 202</w:t>
            </w:r>
            <w:r w:rsidR="00F93619">
              <w:rPr>
                <w:rFonts w:asciiTheme="majorHAnsi" w:hAnsiTheme="majorHAnsi"/>
                <w:szCs w:val="20"/>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1847" w14:textId="77777777" w:rsidR="00F93619" w:rsidRPr="0064680C" w:rsidRDefault="00F93619" w:rsidP="00F93619">
    <w:pPr>
      <w:pStyle w:val="Footer"/>
      <w:tabs>
        <w:tab w:val="clear" w:pos="9360"/>
        <w:tab w:val="right" w:pos="12900"/>
      </w:tabs>
      <w:rPr>
        <w:color w:val="002E5F"/>
        <w:szCs w:val="20"/>
      </w:rPr>
    </w:pPr>
    <w:r>
      <w:rPr>
        <w:noProof/>
        <w:color w:val="002E5F"/>
        <w:szCs w:val="20"/>
      </w:rPr>
      <mc:AlternateContent>
        <mc:Choice Requires="wps">
          <w:drawing>
            <wp:anchor distT="0" distB="0" distL="114300" distR="114300" simplePos="0" relativeHeight="251661312" behindDoc="0" locked="0" layoutInCell="1" allowOverlap="1" wp14:anchorId="2B1A5FBC" wp14:editId="2DD76852">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ln>
                        <a:solidFill>
                          <a:srgbClr val="002E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D09C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" strokecolor="#002e5f" strokeweight=".5pt">
              <v:stroke joinstyle="miter"/>
            </v:line>
          </w:pict>
        </mc:Fallback>
      </mc:AlternateContent>
    </w:r>
    <w:r w:rsidRPr="0064680C">
      <w:rPr>
        <w:color w:val="002E5F"/>
        <w:szCs w:val="20"/>
      </w:rPr>
      <w:t>300 - 4581 Parliament Avenue, Regina Saskatchewan  S4W 0G3</w:t>
    </w:r>
    <w:r>
      <w:rPr>
        <w:color w:val="002E5F"/>
        <w:szCs w:val="20"/>
      </w:rPr>
      <w:tab/>
      <w:t>Form last revised: January 2026</w:t>
    </w:r>
  </w:p>
  <w:p w14:paraId="7BA5DA21" w14:textId="1F134501" w:rsidR="00F93619" w:rsidRDefault="00F93619">
    <w:pPr>
      <w:pStyle w:val="Footer"/>
    </w:pPr>
    <w:r w:rsidRPr="00C92969">
      <w:rPr>
        <w:b/>
        <w:bCs/>
        <w:color w:val="002E5F"/>
        <w:sz w:val="16"/>
        <w:szCs w:val="16"/>
      </w:rPr>
      <w:t>P</w:t>
    </w:r>
    <w:r>
      <w:rPr>
        <w:color w:val="002E5F"/>
        <w:szCs w:val="20"/>
      </w:rPr>
      <w:t xml:space="preserve"> </w:t>
    </w:r>
    <w:r w:rsidRPr="0064680C">
      <w:rPr>
        <w:color w:val="002E5F"/>
        <w:szCs w:val="20"/>
      </w:rPr>
      <w:t>306-525-9547</w:t>
    </w:r>
    <w:r>
      <w:rPr>
        <w:color w:val="002E5F"/>
        <w:szCs w:val="20"/>
      </w:rPr>
      <w:t xml:space="preserve">    </w:t>
    </w:r>
    <w:r w:rsidRPr="0064680C">
      <w:rPr>
        <w:b/>
        <w:bCs/>
        <w:color w:val="002E5F"/>
        <w:sz w:val="16"/>
        <w:szCs w:val="16"/>
      </w:rPr>
      <w:t>F</w:t>
    </w:r>
    <w:r w:rsidRPr="0064680C">
      <w:rPr>
        <w:color w:val="002E5F"/>
        <w:szCs w:val="20"/>
      </w:rPr>
      <w:t xml:space="preserve"> 306-525-085</w:t>
    </w:r>
    <w:r>
      <w:rPr>
        <w:color w:val="002E5F"/>
        <w:szCs w:val="20"/>
      </w:rPr>
      <w:t xml:space="preserve">1    </w:t>
    </w:r>
    <w:r w:rsidRPr="0064680C">
      <w:rPr>
        <w:b/>
        <w:bCs/>
        <w:color w:val="002E5F"/>
        <w:sz w:val="16"/>
        <w:szCs w:val="16"/>
      </w:rPr>
      <w:t>TOLL FREE</w:t>
    </w:r>
    <w:r w:rsidRPr="0064680C">
      <w:rPr>
        <w:color w:val="002E5F"/>
        <w:szCs w:val="20"/>
      </w:rPr>
      <w:t xml:space="preserve"> 1-800-500-9547</w:t>
    </w:r>
    <w:r>
      <w:rPr>
        <w:color w:val="002E5F"/>
        <w:szCs w:val="20"/>
      </w:rPr>
      <w:t xml:space="preserve">    </w:t>
    </w:r>
    <w:r w:rsidRPr="0064680C">
      <w:rPr>
        <w:b/>
        <w:bCs/>
        <w:color w:val="002E5F"/>
        <w:sz w:val="16"/>
        <w:szCs w:val="16"/>
      </w:rPr>
      <w:t>W</w:t>
    </w:r>
    <w:r w:rsidRPr="0064680C">
      <w:rPr>
        <w:color w:val="002E5F"/>
        <w:szCs w:val="20"/>
      </w:rPr>
      <w:t xml:space="preserve"> apegs.ca  </w:t>
    </w:r>
    <w:r>
      <w:rPr>
        <w:color w:val="002E5F"/>
        <w:szCs w:val="20"/>
      </w:rPr>
      <w:t xml:space="preserve">  </w:t>
    </w:r>
    <w:r w:rsidRPr="0064680C">
      <w:rPr>
        <w:b/>
        <w:bCs/>
        <w:color w:val="002E5F"/>
        <w:sz w:val="16"/>
        <w:szCs w:val="16"/>
      </w:rPr>
      <w:t>E</w:t>
    </w:r>
    <w:r w:rsidRPr="0064680C">
      <w:rPr>
        <w:color w:val="002E5F"/>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3AE6" w14:textId="77777777" w:rsidR="004D70A0" w:rsidRDefault="004D70A0" w:rsidP="00F309C8">
      <w:r>
        <w:separator/>
      </w:r>
    </w:p>
  </w:footnote>
  <w:footnote w:type="continuationSeparator" w:id="0">
    <w:p w14:paraId="2207C632" w14:textId="77777777" w:rsidR="004D70A0" w:rsidRDefault="004D70A0" w:rsidP="00F309C8">
      <w:r>
        <w:continuationSeparator/>
      </w:r>
    </w:p>
  </w:footnote>
  <w:footnote w:type="continuationNotice" w:id="1">
    <w:p w14:paraId="215FB8DD" w14:textId="77777777" w:rsidR="004D70A0" w:rsidRDefault="004D7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rPr>
    </w:pPr>
    <w:r w:rsidRPr="0096047A">
      <w:rPr>
        <w:rFonts w:asciiTheme="majorHAnsi" w:hAnsiTheme="majorHAnsi"/>
        <w:sz w:val="22"/>
      </w:rPr>
      <w:t>APEGS</w:t>
    </w:r>
  </w:p>
  <w:p w14:paraId="2A7A25C0" w14:textId="17BC89EE" w:rsidR="00524BF5" w:rsidRPr="0096047A" w:rsidRDefault="00CB7650" w:rsidP="00CB7650">
    <w:pPr>
      <w:pStyle w:val="Header"/>
      <w:jc w:val="center"/>
      <w:rPr>
        <w:rFonts w:asciiTheme="majorHAnsi" w:hAnsiTheme="majorHAnsi"/>
        <w:sz w:val="22"/>
      </w:rPr>
    </w:pPr>
    <w:r w:rsidRPr="0096047A">
      <w:rPr>
        <w:rFonts w:asciiTheme="majorHAnsi" w:hAnsiTheme="majorHAnsi"/>
        <w:sz w:val="22"/>
      </w:rPr>
      <w:t xml:space="preserve">Self-Assessment Form – </w:t>
    </w:r>
    <w:r w:rsidR="00A34833">
      <w:rPr>
        <w:rFonts w:asciiTheme="majorHAnsi" w:hAnsiTheme="majorHAnsi"/>
        <w:sz w:val="22"/>
      </w:rPr>
      <w:t>Biomedical</w:t>
    </w:r>
    <w:r w:rsidRPr="0096047A">
      <w:rPr>
        <w:rFonts w:asciiTheme="majorHAnsi" w:hAnsiTheme="majorHAnsi"/>
        <w:sz w:val="22"/>
      </w:rPr>
      <w:t xml:space="preserve"> Engineering</w:t>
    </w:r>
  </w:p>
  <w:p w14:paraId="76777DB0" w14:textId="77777777" w:rsidR="006A34FA" w:rsidRPr="00CB7650" w:rsidRDefault="006A34FA" w:rsidP="00CB7650">
    <w:pPr>
      <w:pStyle w:val="Header"/>
      <w:jc w:val="center"/>
      <w:rPr>
        <w:rFonts w:asciiTheme="majorHAnsi" w:hAnsiTheme="maj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7BE395B2">
          <wp:simplePos x="0" y="0"/>
          <wp:positionH relativeFrom="margin">
            <wp:align>center</wp:align>
          </wp:positionH>
          <wp:positionV relativeFrom="page">
            <wp:posOffset>19050</wp:posOffset>
          </wp:positionV>
          <wp:extent cx="9144000" cy="1407255"/>
          <wp:effectExtent l="0" t="0" r="0" b="254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07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2087E"/>
    <w:rsid w:val="000322B1"/>
    <w:rsid w:val="00040BD0"/>
    <w:rsid w:val="000458E7"/>
    <w:rsid w:val="00050433"/>
    <w:rsid w:val="00056500"/>
    <w:rsid w:val="0006763D"/>
    <w:rsid w:val="00070808"/>
    <w:rsid w:val="00076643"/>
    <w:rsid w:val="00080404"/>
    <w:rsid w:val="00085A90"/>
    <w:rsid w:val="00086858"/>
    <w:rsid w:val="00086BAC"/>
    <w:rsid w:val="00087A1F"/>
    <w:rsid w:val="00096AB6"/>
    <w:rsid w:val="00097905"/>
    <w:rsid w:val="000A711A"/>
    <w:rsid w:val="000C7AB5"/>
    <w:rsid w:val="000D52A8"/>
    <w:rsid w:val="000E235D"/>
    <w:rsid w:val="000E2D78"/>
    <w:rsid w:val="000E6F9B"/>
    <w:rsid w:val="000F1D2A"/>
    <w:rsid w:val="001068CA"/>
    <w:rsid w:val="0011227F"/>
    <w:rsid w:val="001171C4"/>
    <w:rsid w:val="0012088F"/>
    <w:rsid w:val="00126E6D"/>
    <w:rsid w:val="00136C50"/>
    <w:rsid w:val="00153146"/>
    <w:rsid w:val="00156669"/>
    <w:rsid w:val="00162833"/>
    <w:rsid w:val="00162B4A"/>
    <w:rsid w:val="00165448"/>
    <w:rsid w:val="00175461"/>
    <w:rsid w:val="0018205D"/>
    <w:rsid w:val="001822D0"/>
    <w:rsid w:val="00184D0B"/>
    <w:rsid w:val="001A1355"/>
    <w:rsid w:val="001A2ABC"/>
    <w:rsid w:val="001A352F"/>
    <w:rsid w:val="001C0383"/>
    <w:rsid w:val="001C3C73"/>
    <w:rsid w:val="001C5497"/>
    <w:rsid w:val="001C6C32"/>
    <w:rsid w:val="001E01B0"/>
    <w:rsid w:val="001F25D3"/>
    <w:rsid w:val="001F6642"/>
    <w:rsid w:val="0021759F"/>
    <w:rsid w:val="00222698"/>
    <w:rsid w:val="00223C14"/>
    <w:rsid w:val="002277C1"/>
    <w:rsid w:val="00231F86"/>
    <w:rsid w:val="00233BEC"/>
    <w:rsid w:val="00234957"/>
    <w:rsid w:val="00234F36"/>
    <w:rsid w:val="002455E8"/>
    <w:rsid w:val="0025709E"/>
    <w:rsid w:val="0025790F"/>
    <w:rsid w:val="002660B9"/>
    <w:rsid w:val="00276BBF"/>
    <w:rsid w:val="00282488"/>
    <w:rsid w:val="00282E5D"/>
    <w:rsid w:val="00293491"/>
    <w:rsid w:val="00294FC8"/>
    <w:rsid w:val="00296608"/>
    <w:rsid w:val="002B0C77"/>
    <w:rsid w:val="002B32B6"/>
    <w:rsid w:val="002B3AD4"/>
    <w:rsid w:val="002B51BF"/>
    <w:rsid w:val="002C325E"/>
    <w:rsid w:val="002E3BD8"/>
    <w:rsid w:val="002F4606"/>
    <w:rsid w:val="00307EB4"/>
    <w:rsid w:val="00313BAC"/>
    <w:rsid w:val="00320631"/>
    <w:rsid w:val="003212AD"/>
    <w:rsid w:val="0033314C"/>
    <w:rsid w:val="003333E2"/>
    <w:rsid w:val="00334810"/>
    <w:rsid w:val="00350675"/>
    <w:rsid w:val="00357683"/>
    <w:rsid w:val="00385083"/>
    <w:rsid w:val="00395EDE"/>
    <w:rsid w:val="003C15FA"/>
    <w:rsid w:val="003C7275"/>
    <w:rsid w:val="003D6812"/>
    <w:rsid w:val="003E5638"/>
    <w:rsid w:val="003F2A4D"/>
    <w:rsid w:val="003F44F2"/>
    <w:rsid w:val="003F7701"/>
    <w:rsid w:val="00402D42"/>
    <w:rsid w:val="004169D9"/>
    <w:rsid w:val="00424A86"/>
    <w:rsid w:val="00427E7C"/>
    <w:rsid w:val="004309C2"/>
    <w:rsid w:val="00432706"/>
    <w:rsid w:val="004358B6"/>
    <w:rsid w:val="00440391"/>
    <w:rsid w:val="00442908"/>
    <w:rsid w:val="0046668E"/>
    <w:rsid w:val="0046679A"/>
    <w:rsid w:val="00473079"/>
    <w:rsid w:val="004739F0"/>
    <w:rsid w:val="004B2B14"/>
    <w:rsid w:val="004B6698"/>
    <w:rsid w:val="004B6EFF"/>
    <w:rsid w:val="004D49F6"/>
    <w:rsid w:val="004D70A0"/>
    <w:rsid w:val="004E0AC5"/>
    <w:rsid w:val="004E7EA2"/>
    <w:rsid w:val="004F6369"/>
    <w:rsid w:val="00510553"/>
    <w:rsid w:val="005109FE"/>
    <w:rsid w:val="00513C88"/>
    <w:rsid w:val="0052049A"/>
    <w:rsid w:val="00524BF5"/>
    <w:rsid w:val="00526E73"/>
    <w:rsid w:val="00532538"/>
    <w:rsid w:val="00532A43"/>
    <w:rsid w:val="005348D2"/>
    <w:rsid w:val="00536738"/>
    <w:rsid w:val="00555BA2"/>
    <w:rsid w:val="00563203"/>
    <w:rsid w:val="005662FB"/>
    <w:rsid w:val="00571FCD"/>
    <w:rsid w:val="00577789"/>
    <w:rsid w:val="005868E7"/>
    <w:rsid w:val="00590DDF"/>
    <w:rsid w:val="005952A5"/>
    <w:rsid w:val="00597899"/>
    <w:rsid w:val="005A058A"/>
    <w:rsid w:val="005A12A5"/>
    <w:rsid w:val="005A29E6"/>
    <w:rsid w:val="005A4799"/>
    <w:rsid w:val="005A5CE8"/>
    <w:rsid w:val="005A6ACF"/>
    <w:rsid w:val="005A7C2B"/>
    <w:rsid w:val="005C1E7C"/>
    <w:rsid w:val="005C6772"/>
    <w:rsid w:val="005D6D72"/>
    <w:rsid w:val="005F1827"/>
    <w:rsid w:val="005F2DEA"/>
    <w:rsid w:val="006067C3"/>
    <w:rsid w:val="00606BB2"/>
    <w:rsid w:val="0062556D"/>
    <w:rsid w:val="00625928"/>
    <w:rsid w:val="006317F2"/>
    <w:rsid w:val="0064564F"/>
    <w:rsid w:val="00650F4A"/>
    <w:rsid w:val="00661DE6"/>
    <w:rsid w:val="00672202"/>
    <w:rsid w:val="006778DC"/>
    <w:rsid w:val="00680011"/>
    <w:rsid w:val="00684F3A"/>
    <w:rsid w:val="00685609"/>
    <w:rsid w:val="00690FFB"/>
    <w:rsid w:val="00693112"/>
    <w:rsid w:val="006938B7"/>
    <w:rsid w:val="006A09B4"/>
    <w:rsid w:val="006A34FA"/>
    <w:rsid w:val="006A66C8"/>
    <w:rsid w:val="006A71B8"/>
    <w:rsid w:val="006B25A3"/>
    <w:rsid w:val="006B3B62"/>
    <w:rsid w:val="006B4AEA"/>
    <w:rsid w:val="006B7409"/>
    <w:rsid w:val="006B746C"/>
    <w:rsid w:val="006D1056"/>
    <w:rsid w:val="006D5F2F"/>
    <w:rsid w:val="006D7628"/>
    <w:rsid w:val="006E0874"/>
    <w:rsid w:val="006E10A6"/>
    <w:rsid w:val="006E3126"/>
    <w:rsid w:val="00703B7E"/>
    <w:rsid w:val="007050A9"/>
    <w:rsid w:val="00717967"/>
    <w:rsid w:val="00722A98"/>
    <w:rsid w:val="0072649D"/>
    <w:rsid w:val="0072681C"/>
    <w:rsid w:val="00726DAB"/>
    <w:rsid w:val="00741D93"/>
    <w:rsid w:val="007447E8"/>
    <w:rsid w:val="0075208B"/>
    <w:rsid w:val="0076153D"/>
    <w:rsid w:val="007649D8"/>
    <w:rsid w:val="00771811"/>
    <w:rsid w:val="00785C97"/>
    <w:rsid w:val="00794FC5"/>
    <w:rsid w:val="00797519"/>
    <w:rsid w:val="007A031B"/>
    <w:rsid w:val="007B57B6"/>
    <w:rsid w:val="007B7173"/>
    <w:rsid w:val="007C4A8C"/>
    <w:rsid w:val="007C64BA"/>
    <w:rsid w:val="007C6FE6"/>
    <w:rsid w:val="007D1B71"/>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4519"/>
    <w:rsid w:val="008263D7"/>
    <w:rsid w:val="00840DA0"/>
    <w:rsid w:val="00841872"/>
    <w:rsid w:val="00850385"/>
    <w:rsid w:val="00851CDE"/>
    <w:rsid w:val="008545AF"/>
    <w:rsid w:val="0086420F"/>
    <w:rsid w:val="00865530"/>
    <w:rsid w:val="00867009"/>
    <w:rsid w:val="0087327F"/>
    <w:rsid w:val="00875655"/>
    <w:rsid w:val="0087569E"/>
    <w:rsid w:val="00881474"/>
    <w:rsid w:val="00882EAF"/>
    <w:rsid w:val="00883038"/>
    <w:rsid w:val="008872D1"/>
    <w:rsid w:val="008A6F26"/>
    <w:rsid w:val="008B1925"/>
    <w:rsid w:val="008B5185"/>
    <w:rsid w:val="008C3B66"/>
    <w:rsid w:val="008E379B"/>
    <w:rsid w:val="008E4665"/>
    <w:rsid w:val="008E5B95"/>
    <w:rsid w:val="008E71B0"/>
    <w:rsid w:val="008E79C7"/>
    <w:rsid w:val="008F2FD3"/>
    <w:rsid w:val="0090701A"/>
    <w:rsid w:val="00916616"/>
    <w:rsid w:val="00917A0B"/>
    <w:rsid w:val="00920E64"/>
    <w:rsid w:val="009215CA"/>
    <w:rsid w:val="00922DFE"/>
    <w:rsid w:val="00941D41"/>
    <w:rsid w:val="00947D2C"/>
    <w:rsid w:val="009519F3"/>
    <w:rsid w:val="00955959"/>
    <w:rsid w:val="0096047A"/>
    <w:rsid w:val="009628BF"/>
    <w:rsid w:val="00963021"/>
    <w:rsid w:val="009708AC"/>
    <w:rsid w:val="009744DC"/>
    <w:rsid w:val="0097661F"/>
    <w:rsid w:val="00985E51"/>
    <w:rsid w:val="00987FA2"/>
    <w:rsid w:val="0099192C"/>
    <w:rsid w:val="00992862"/>
    <w:rsid w:val="009957AD"/>
    <w:rsid w:val="009A1622"/>
    <w:rsid w:val="009B2166"/>
    <w:rsid w:val="009B2C1F"/>
    <w:rsid w:val="009B4834"/>
    <w:rsid w:val="009B7AD1"/>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21FBA"/>
    <w:rsid w:val="00A34833"/>
    <w:rsid w:val="00A369EE"/>
    <w:rsid w:val="00A432F1"/>
    <w:rsid w:val="00A43562"/>
    <w:rsid w:val="00A44BD9"/>
    <w:rsid w:val="00A53D6A"/>
    <w:rsid w:val="00A720E1"/>
    <w:rsid w:val="00A83570"/>
    <w:rsid w:val="00A86DC0"/>
    <w:rsid w:val="00A9168B"/>
    <w:rsid w:val="00AA70E3"/>
    <w:rsid w:val="00AB56EC"/>
    <w:rsid w:val="00AB58EB"/>
    <w:rsid w:val="00AD15AF"/>
    <w:rsid w:val="00AE3ED3"/>
    <w:rsid w:val="00B06F7E"/>
    <w:rsid w:val="00B1017B"/>
    <w:rsid w:val="00B229E7"/>
    <w:rsid w:val="00B26E4C"/>
    <w:rsid w:val="00B275B2"/>
    <w:rsid w:val="00B32006"/>
    <w:rsid w:val="00B355A7"/>
    <w:rsid w:val="00B4225F"/>
    <w:rsid w:val="00B42615"/>
    <w:rsid w:val="00B4261A"/>
    <w:rsid w:val="00B470C9"/>
    <w:rsid w:val="00B5103A"/>
    <w:rsid w:val="00B545D5"/>
    <w:rsid w:val="00B623E8"/>
    <w:rsid w:val="00B827C4"/>
    <w:rsid w:val="00B877D0"/>
    <w:rsid w:val="00BA72FF"/>
    <w:rsid w:val="00BB7523"/>
    <w:rsid w:val="00BD3810"/>
    <w:rsid w:val="00BE7B06"/>
    <w:rsid w:val="00C0025C"/>
    <w:rsid w:val="00C02172"/>
    <w:rsid w:val="00C0334D"/>
    <w:rsid w:val="00C04BBD"/>
    <w:rsid w:val="00C05AEC"/>
    <w:rsid w:val="00C2679D"/>
    <w:rsid w:val="00C26F80"/>
    <w:rsid w:val="00C4095E"/>
    <w:rsid w:val="00C5266E"/>
    <w:rsid w:val="00C53837"/>
    <w:rsid w:val="00C56C96"/>
    <w:rsid w:val="00C659EA"/>
    <w:rsid w:val="00C67B48"/>
    <w:rsid w:val="00C72126"/>
    <w:rsid w:val="00C75A24"/>
    <w:rsid w:val="00C811AD"/>
    <w:rsid w:val="00C8631B"/>
    <w:rsid w:val="00CB7650"/>
    <w:rsid w:val="00CC471B"/>
    <w:rsid w:val="00CC74A6"/>
    <w:rsid w:val="00CD40EB"/>
    <w:rsid w:val="00CD57A2"/>
    <w:rsid w:val="00CD7E76"/>
    <w:rsid w:val="00CF3AF6"/>
    <w:rsid w:val="00CF7812"/>
    <w:rsid w:val="00D00C7F"/>
    <w:rsid w:val="00D058B1"/>
    <w:rsid w:val="00D179BE"/>
    <w:rsid w:val="00D22152"/>
    <w:rsid w:val="00D246B5"/>
    <w:rsid w:val="00D26370"/>
    <w:rsid w:val="00D26C56"/>
    <w:rsid w:val="00D426C0"/>
    <w:rsid w:val="00D441C7"/>
    <w:rsid w:val="00D44B25"/>
    <w:rsid w:val="00D5165E"/>
    <w:rsid w:val="00D538C0"/>
    <w:rsid w:val="00D66497"/>
    <w:rsid w:val="00D754AD"/>
    <w:rsid w:val="00D861D3"/>
    <w:rsid w:val="00D93A2B"/>
    <w:rsid w:val="00D95429"/>
    <w:rsid w:val="00DA12D2"/>
    <w:rsid w:val="00DA66F5"/>
    <w:rsid w:val="00DA7DDE"/>
    <w:rsid w:val="00DB111E"/>
    <w:rsid w:val="00DB15FF"/>
    <w:rsid w:val="00DB1F28"/>
    <w:rsid w:val="00DB7F2D"/>
    <w:rsid w:val="00DC07DF"/>
    <w:rsid w:val="00DD7666"/>
    <w:rsid w:val="00DE6B50"/>
    <w:rsid w:val="00DF7F15"/>
    <w:rsid w:val="00E023F7"/>
    <w:rsid w:val="00E03D1C"/>
    <w:rsid w:val="00E122FF"/>
    <w:rsid w:val="00E25370"/>
    <w:rsid w:val="00E260A0"/>
    <w:rsid w:val="00E265CE"/>
    <w:rsid w:val="00E32E38"/>
    <w:rsid w:val="00E352DD"/>
    <w:rsid w:val="00E55EDC"/>
    <w:rsid w:val="00E62830"/>
    <w:rsid w:val="00E63BA0"/>
    <w:rsid w:val="00E64374"/>
    <w:rsid w:val="00E659BB"/>
    <w:rsid w:val="00E72B4D"/>
    <w:rsid w:val="00E73B7A"/>
    <w:rsid w:val="00E7753A"/>
    <w:rsid w:val="00E82763"/>
    <w:rsid w:val="00E857E3"/>
    <w:rsid w:val="00E879C6"/>
    <w:rsid w:val="00E95441"/>
    <w:rsid w:val="00E96515"/>
    <w:rsid w:val="00EA7DB6"/>
    <w:rsid w:val="00EB1684"/>
    <w:rsid w:val="00ED0990"/>
    <w:rsid w:val="00ED3AA2"/>
    <w:rsid w:val="00ED51A4"/>
    <w:rsid w:val="00EE154F"/>
    <w:rsid w:val="00EF4D49"/>
    <w:rsid w:val="00F00073"/>
    <w:rsid w:val="00F025F6"/>
    <w:rsid w:val="00F075C4"/>
    <w:rsid w:val="00F309C8"/>
    <w:rsid w:val="00F40D38"/>
    <w:rsid w:val="00F42A29"/>
    <w:rsid w:val="00F45286"/>
    <w:rsid w:val="00F62A0B"/>
    <w:rsid w:val="00F64262"/>
    <w:rsid w:val="00F712F3"/>
    <w:rsid w:val="00F7185D"/>
    <w:rsid w:val="00F74290"/>
    <w:rsid w:val="00F90D7D"/>
    <w:rsid w:val="00F93619"/>
    <w:rsid w:val="00F94006"/>
    <w:rsid w:val="00F96B5D"/>
    <w:rsid w:val="00FA26AB"/>
    <w:rsid w:val="00FA381B"/>
    <w:rsid w:val="00FA5F37"/>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heme="minorHAnsi"/>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 w:type="character" w:styleId="PlaceholderText">
    <w:name w:val="Placeholder Text"/>
    <w:basedOn w:val="DefaultParagraphFont"/>
    <w:uiPriority w:val="99"/>
    <w:semiHidden/>
    <w:rsid w:val="004730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257">
      <w:bodyDiv w:val="1"/>
      <w:marLeft w:val="0"/>
      <w:marRight w:val="0"/>
      <w:marTop w:val="0"/>
      <w:marBottom w:val="0"/>
      <w:divBdr>
        <w:top w:val="none" w:sz="0" w:space="0" w:color="auto"/>
        <w:left w:val="none" w:sz="0" w:space="0" w:color="auto"/>
        <w:bottom w:val="none" w:sz="0" w:space="0" w:color="auto"/>
        <w:right w:val="none" w:sz="0" w:space="0" w:color="auto"/>
      </w:divBdr>
    </w:div>
    <w:div w:id="81340824">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98905515">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296957441">
      <w:bodyDiv w:val="1"/>
      <w:marLeft w:val="0"/>
      <w:marRight w:val="0"/>
      <w:marTop w:val="0"/>
      <w:marBottom w:val="0"/>
      <w:divBdr>
        <w:top w:val="none" w:sz="0" w:space="0" w:color="auto"/>
        <w:left w:val="none" w:sz="0" w:space="0" w:color="auto"/>
        <w:bottom w:val="none" w:sz="0" w:space="0" w:color="auto"/>
        <w:right w:val="none" w:sz="0" w:space="0" w:color="auto"/>
      </w:divBdr>
    </w:div>
    <w:div w:id="330373221">
      <w:bodyDiv w:val="1"/>
      <w:marLeft w:val="0"/>
      <w:marRight w:val="0"/>
      <w:marTop w:val="0"/>
      <w:marBottom w:val="0"/>
      <w:divBdr>
        <w:top w:val="none" w:sz="0" w:space="0" w:color="auto"/>
        <w:left w:val="none" w:sz="0" w:space="0" w:color="auto"/>
        <w:bottom w:val="none" w:sz="0" w:space="0" w:color="auto"/>
        <w:right w:val="none" w:sz="0" w:space="0" w:color="auto"/>
      </w:divBdr>
    </w:div>
    <w:div w:id="341981191">
      <w:bodyDiv w:val="1"/>
      <w:marLeft w:val="0"/>
      <w:marRight w:val="0"/>
      <w:marTop w:val="0"/>
      <w:marBottom w:val="0"/>
      <w:divBdr>
        <w:top w:val="none" w:sz="0" w:space="0" w:color="auto"/>
        <w:left w:val="none" w:sz="0" w:space="0" w:color="auto"/>
        <w:bottom w:val="none" w:sz="0" w:space="0" w:color="auto"/>
        <w:right w:val="none" w:sz="0" w:space="0" w:color="auto"/>
      </w:divBdr>
    </w:div>
    <w:div w:id="363360671">
      <w:bodyDiv w:val="1"/>
      <w:marLeft w:val="0"/>
      <w:marRight w:val="0"/>
      <w:marTop w:val="0"/>
      <w:marBottom w:val="0"/>
      <w:divBdr>
        <w:top w:val="none" w:sz="0" w:space="0" w:color="auto"/>
        <w:left w:val="none" w:sz="0" w:space="0" w:color="auto"/>
        <w:bottom w:val="none" w:sz="0" w:space="0" w:color="auto"/>
        <w:right w:val="none" w:sz="0" w:space="0" w:color="auto"/>
      </w:divBdr>
    </w:div>
    <w:div w:id="368648287">
      <w:bodyDiv w:val="1"/>
      <w:marLeft w:val="0"/>
      <w:marRight w:val="0"/>
      <w:marTop w:val="0"/>
      <w:marBottom w:val="0"/>
      <w:divBdr>
        <w:top w:val="none" w:sz="0" w:space="0" w:color="auto"/>
        <w:left w:val="none" w:sz="0" w:space="0" w:color="auto"/>
        <w:bottom w:val="none" w:sz="0" w:space="0" w:color="auto"/>
        <w:right w:val="none" w:sz="0" w:space="0" w:color="auto"/>
      </w:divBdr>
    </w:div>
    <w:div w:id="454715099">
      <w:bodyDiv w:val="1"/>
      <w:marLeft w:val="0"/>
      <w:marRight w:val="0"/>
      <w:marTop w:val="0"/>
      <w:marBottom w:val="0"/>
      <w:divBdr>
        <w:top w:val="none" w:sz="0" w:space="0" w:color="auto"/>
        <w:left w:val="none" w:sz="0" w:space="0" w:color="auto"/>
        <w:bottom w:val="none" w:sz="0" w:space="0" w:color="auto"/>
        <w:right w:val="none" w:sz="0" w:space="0" w:color="auto"/>
      </w:divBdr>
    </w:div>
    <w:div w:id="478814697">
      <w:bodyDiv w:val="1"/>
      <w:marLeft w:val="0"/>
      <w:marRight w:val="0"/>
      <w:marTop w:val="0"/>
      <w:marBottom w:val="0"/>
      <w:divBdr>
        <w:top w:val="none" w:sz="0" w:space="0" w:color="auto"/>
        <w:left w:val="none" w:sz="0" w:space="0" w:color="auto"/>
        <w:bottom w:val="none" w:sz="0" w:space="0" w:color="auto"/>
        <w:right w:val="none" w:sz="0" w:space="0" w:color="auto"/>
      </w:divBdr>
    </w:div>
    <w:div w:id="516818825">
      <w:bodyDiv w:val="1"/>
      <w:marLeft w:val="0"/>
      <w:marRight w:val="0"/>
      <w:marTop w:val="0"/>
      <w:marBottom w:val="0"/>
      <w:divBdr>
        <w:top w:val="none" w:sz="0" w:space="0" w:color="auto"/>
        <w:left w:val="none" w:sz="0" w:space="0" w:color="auto"/>
        <w:bottom w:val="none" w:sz="0" w:space="0" w:color="auto"/>
        <w:right w:val="none" w:sz="0" w:space="0" w:color="auto"/>
      </w:divBdr>
    </w:div>
    <w:div w:id="551116072">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10477535">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7753909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07741399">
      <w:bodyDiv w:val="1"/>
      <w:marLeft w:val="0"/>
      <w:marRight w:val="0"/>
      <w:marTop w:val="0"/>
      <w:marBottom w:val="0"/>
      <w:divBdr>
        <w:top w:val="none" w:sz="0" w:space="0" w:color="auto"/>
        <w:left w:val="none" w:sz="0" w:space="0" w:color="auto"/>
        <w:bottom w:val="none" w:sz="0" w:space="0" w:color="auto"/>
        <w:right w:val="none" w:sz="0" w:space="0" w:color="auto"/>
      </w:divBdr>
    </w:div>
    <w:div w:id="897937970">
      <w:bodyDiv w:val="1"/>
      <w:marLeft w:val="0"/>
      <w:marRight w:val="0"/>
      <w:marTop w:val="0"/>
      <w:marBottom w:val="0"/>
      <w:divBdr>
        <w:top w:val="none" w:sz="0" w:space="0" w:color="auto"/>
        <w:left w:val="none" w:sz="0" w:space="0" w:color="auto"/>
        <w:bottom w:val="none" w:sz="0" w:space="0" w:color="auto"/>
        <w:right w:val="none" w:sz="0" w:space="0" w:color="auto"/>
      </w:divBdr>
    </w:div>
    <w:div w:id="926811628">
      <w:bodyDiv w:val="1"/>
      <w:marLeft w:val="0"/>
      <w:marRight w:val="0"/>
      <w:marTop w:val="0"/>
      <w:marBottom w:val="0"/>
      <w:divBdr>
        <w:top w:val="none" w:sz="0" w:space="0" w:color="auto"/>
        <w:left w:val="none" w:sz="0" w:space="0" w:color="auto"/>
        <w:bottom w:val="none" w:sz="0" w:space="0" w:color="auto"/>
        <w:right w:val="none" w:sz="0" w:space="0" w:color="auto"/>
      </w:divBdr>
    </w:div>
    <w:div w:id="954752428">
      <w:bodyDiv w:val="1"/>
      <w:marLeft w:val="0"/>
      <w:marRight w:val="0"/>
      <w:marTop w:val="0"/>
      <w:marBottom w:val="0"/>
      <w:divBdr>
        <w:top w:val="none" w:sz="0" w:space="0" w:color="auto"/>
        <w:left w:val="none" w:sz="0" w:space="0" w:color="auto"/>
        <w:bottom w:val="none" w:sz="0" w:space="0" w:color="auto"/>
        <w:right w:val="none" w:sz="0" w:space="0" w:color="auto"/>
      </w:divBdr>
    </w:div>
    <w:div w:id="955721407">
      <w:bodyDiv w:val="1"/>
      <w:marLeft w:val="0"/>
      <w:marRight w:val="0"/>
      <w:marTop w:val="0"/>
      <w:marBottom w:val="0"/>
      <w:divBdr>
        <w:top w:val="none" w:sz="0" w:space="0" w:color="auto"/>
        <w:left w:val="none" w:sz="0" w:space="0" w:color="auto"/>
        <w:bottom w:val="none" w:sz="0" w:space="0" w:color="auto"/>
        <w:right w:val="none" w:sz="0" w:space="0" w:color="auto"/>
      </w:divBdr>
    </w:div>
    <w:div w:id="965771036">
      <w:bodyDiv w:val="1"/>
      <w:marLeft w:val="0"/>
      <w:marRight w:val="0"/>
      <w:marTop w:val="0"/>
      <w:marBottom w:val="0"/>
      <w:divBdr>
        <w:top w:val="none" w:sz="0" w:space="0" w:color="auto"/>
        <w:left w:val="none" w:sz="0" w:space="0" w:color="auto"/>
        <w:bottom w:val="none" w:sz="0" w:space="0" w:color="auto"/>
        <w:right w:val="none" w:sz="0" w:space="0" w:color="auto"/>
      </w:divBdr>
    </w:div>
    <w:div w:id="1006636968">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93278159">
      <w:bodyDiv w:val="1"/>
      <w:marLeft w:val="0"/>
      <w:marRight w:val="0"/>
      <w:marTop w:val="0"/>
      <w:marBottom w:val="0"/>
      <w:divBdr>
        <w:top w:val="none" w:sz="0" w:space="0" w:color="auto"/>
        <w:left w:val="none" w:sz="0" w:space="0" w:color="auto"/>
        <w:bottom w:val="none" w:sz="0" w:space="0" w:color="auto"/>
        <w:right w:val="none" w:sz="0" w:space="0" w:color="auto"/>
      </w:divBdr>
    </w:div>
    <w:div w:id="1180973649">
      <w:bodyDiv w:val="1"/>
      <w:marLeft w:val="0"/>
      <w:marRight w:val="0"/>
      <w:marTop w:val="0"/>
      <w:marBottom w:val="0"/>
      <w:divBdr>
        <w:top w:val="none" w:sz="0" w:space="0" w:color="auto"/>
        <w:left w:val="none" w:sz="0" w:space="0" w:color="auto"/>
        <w:bottom w:val="none" w:sz="0" w:space="0" w:color="auto"/>
        <w:right w:val="none" w:sz="0" w:space="0" w:color="auto"/>
      </w:divBdr>
    </w:div>
    <w:div w:id="1190333418">
      <w:bodyDiv w:val="1"/>
      <w:marLeft w:val="0"/>
      <w:marRight w:val="0"/>
      <w:marTop w:val="0"/>
      <w:marBottom w:val="0"/>
      <w:divBdr>
        <w:top w:val="none" w:sz="0" w:space="0" w:color="auto"/>
        <w:left w:val="none" w:sz="0" w:space="0" w:color="auto"/>
        <w:bottom w:val="none" w:sz="0" w:space="0" w:color="auto"/>
        <w:right w:val="none" w:sz="0" w:space="0" w:color="auto"/>
      </w:divBdr>
    </w:div>
    <w:div w:id="1286737468">
      <w:bodyDiv w:val="1"/>
      <w:marLeft w:val="0"/>
      <w:marRight w:val="0"/>
      <w:marTop w:val="0"/>
      <w:marBottom w:val="0"/>
      <w:divBdr>
        <w:top w:val="none" w:sz="0" w:space="0" w:color="auto"/>
        <w:left w:val="none" w:sz="0" w:space="0" w:color="auto"/>
        <w:bottom w:val="none" w:sz="0" w:space="0" w:color="auto"/>
        <w:right w:val="none" w:sz="0" w:space="0" w:color="auto"/>
      </w:divBdr>
    </w:div>
    <w:div w:id="1292133054">
      <w:bodyDiv w:val="1"/>
      <w:marLeft w:val="0"/>
      <w:marRight w:val="0"/>
      <w:marTop w:val="0"/>
      <w:marBottom w:val="0"/>
      <w:divBdr>
        <w:top w:val="none" w:sz="0" w:space="0" w:color="auto"/>
        <w:left w:val="none" w:sz="0" w:space="0" w:color="auto"/>
        <w:bottom w:val="none" w:sz="0" w:space="0" w:color="auto"/>
        <w:right w:val="none" w:sz="0" w:space="0" w:color="auto"/>
      </w:divBdr>
    </w:div>
    <w:div w:id="1325206487">
      <w:bodyDiv w:val="1"/>
      <w:marLeft w:val="0"/>
      <w:marRight w:val="0"/>
      <w:marTop w:val="0"/>
      <w:marBottom w:val="0"/>
      <w:divBdr>
        <w:top w:val="none" w:sz="0" w:space="0" w:color="auto"/>
        <w:left w:val="none" w:sz="0" w:space="0" w:color="auto"/>
        <w:bottom w:val="none" w:sz="0" w:space="0" w:color="auto"/>
        <w:right w:val="none" w:sz="0" w:space="0" w:color="auto"/>
      </w:divBdr>
    </w:div>
    <w:div w:id="1326933143">
      <w:bodyDiv w:val="1"/>
      <w:marLeft w:val="0"/>
      <w:marRight w:val="0"/>
      <w:marTop w:val="0"/>
      <w:marBottom w:val="0"/>
      <w:divBdr>
        <w:top w:val="none" w:sz="0" w:space="0" w:color="auto"/>
        <w:left w:val="none" w:sz="0" w:space="0" w:color="auto"/>
        <w:bottom w:val="none" w:sz="0" w:space="0" w:color="auto"/>
        <w:right w:val="none" w:sz="0" w:space="0" w:color="auto"/>
      </w:divBdr>
    </w:div>
    <w:div w:id="1334182767">
      <w:bodyDiv w:val="1"/>
      <w:marLeft w:val="0"/>
      <w:marRight w:val="0"/>
      <w:marTop w:val="0"/>
      <w:marBottom w:val="0"/>
      <w:divBdr>
        <w:top w:val="none" w:sz="0" w:space="0" w:color="auto"/>
        <w:left w:val="none" w:sz="0" w:space="0" w:color="auto"/>
        <w:bottom w:val="none" w:sz="0" w:space="0" w:color="auto"/>
        <w:right w:val="none" w:sz="0" w:space="0" w:color="auto"/>
      </w:divBdr>
    </w:div>
    <w:div w:id="1375696493">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388068318">
      <w:bodyDiv w:val="1"/>
      <w:marLeft w:val="0"/>
      <w:marRight w:val="0"/>
      <w:marTop w:val="0"/>
      <w:marBottom w:val="0"/>
      <w:divBdr>
        <w:top w:val="none" w:sz="0" w:space="0" w:color="auto"/>
        <w:left w:val="none" w:sz="0" w:space="0" w:color="auto"/>
        <w:bottom w:val="none" w:sz="0" w:space="0" w:color="auto"/>
        <w:right w:val="none" w:sz="0" w:space="0" w:color="auto"/>
      </w:divBdr>
    </w:div>
    <w:div w:id="1394697888">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506092657">
      <w:bodyDiv w:val="1"/>
      <w:marLeft w:val="0"/>
      <w:marRight w:val="0"/>
      <w:marTop w:val="0"/>
      <w:marBottom w:val="0"/>
      <w:divBdr>
        <w:top w:val="none" w:sz="0" w:space="0" w:color="auto"/>
        <w:left w:val="none" w:sz="0" w:space="0" w:color="auto"/>
        <w:bottom w:val="none" w:sz="0" w:space="0" w:color="auto"/>
        <w:right w:val="none" w:sz="0" w:space="0" w:color="auto"/>
      </w:divBdr>
    </w:div>
    <w:div w:id="1521090631">
      <w:bodyDiv w:val="1"/>
      <w:marLeft w:val="0"/>
      <w:marRight w:val="0"/>
      <w:marTop w:val="0"/>
      <w:marBottom w:val="0"/>
      <w:divBdr>
        <w:top w:val="none" w:sz="0" w:space="0" w:color="auto"/>
        <w:left w:val="none" w:sz="0" w:space="0" w:color="auto"/>
        <w:bottom w:val="none" w:sz="0" w:space="0" w:color="auto"/>
        <w:right w:val="none" w:sz="0" w:space="0" w:color="auto"/>
      </w:divBdr>
    </w:div>
    <w:div w:id="1525049547">
      <w:bodyDiv w:val="1"/>
      <w:marLeft w:val="0"/>
      <w:marRight w:val="0"/>
      <w:marTop w:val="0"/>
      <w:marBottom w:val="0"/>
      <w:divBdr>
        <w:top w:val="none" w:sz="0" w:space="0" w:color="auto"/>
        <w:left w:val="none" w:sz="0" w:space="0" w:color="auto"/>
        <w:bottom w:val="none" w:sz="0" w:space="0" w:color="auto"/>
        <w:right w:val="none" w:sz="0" w:space="0" w:color="auto"/>
      </w:divBdr>
    </w:div>
    <w:div w:id="1555002049">
      <w:bodyDiv w:val="1"/>
      <w:marLeft w:val="0"/>
      <w:marRight w:val="0"/>
      <w:marTop w:val="0"/>
      <w:marBottom w:val="0"/>
      <w:divBdr>
        <w:top w:val="none" w:sz="0" w:space="0" w:color="auto"/>
        <w:left w:val="none" w:sz="0" w:space="0" w:color="auto"/>
        <w:bottom w:val="none" w:sz="0" w:space="0" w:color="auto"/>
        <w:right w:val="none" w:sz="0" w:space="0" w:color="auto"/>
      </w:divBdr>
    </w:div>
    <w:div w:id="1633826563">
      <w:bodyDiv w:val="1"/>
      <w:marLeft w:val="0"/>
      <w:marRight w:val="0"/>
      <w:marTop w:val="0"/>
      <w:marBottom w:val="0"/>
      <w:divBdr>
        <w:top w:val="none" w:sz="0" w:space="0" w:color="auto"/>
        <w:left w:val="none" w:sz="0" w:space="0" w:color="auto"/>
        <w:bottom w:val="none" w:sz="0" w:space="0" w:color="auto"/>
        <w:right w:val="none" w:sz="0" w:space="0" w:color="auto"/>
      </w:divBdr>
    </w:div>
    <w:div w:id="1660452249">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37455426">
      <w:bodyDiv w:val="1"/>
      <w:marLeft w:val="0"/>
      <w:marRight w:val="0"/>
      <w:marTop w:val="0"/>
      <w:marBottom w:val="0"/>
      <w:divBdr>
        <w:top w:val="none" w:sz="0" w:space="0" w:color="auto"/>
        <w:left w:val="none" w:sz="0" w:space="0" w:color="auto"/>
        <w:bottom w:val="none" w:sz="0" w:space="0" w:color="auto"/>
        <w:right w:val="none" w:sz="0" w:space="0" w:color="auto"/>
      </w:divBdr>
    </w:div>
    <w:div w:id="1840271669">
      <w:bodyDiv w:val="1"/>
      <w:marLeft w:val="0"/>
      <w:marRight w:val="0"/>
      <w:marTop w:val="0"/>
      <w:marBottom w:val="0"/>
      <w:divBdr>
        <w:top w:val="none" w:sz="0" w:space="0" w:color="auto"/>
        <w:left w:val="none" w:sz="0" w:space="0" w:color="auto"/>
        <w:bottom w:val="none" w:sz="0" w:space="0" w:color="auto"/>
        <w:right w:val="none" w:sz="0" w:space="0" w:color="auto"/>
      </w:divBdr>
    </w:div>
    <w:div w:id="1868568691">
      <w:bodyDiv w:val="1"/>
      <w:marLeft w:val="0"/>
      <w:marRight w:val="0"/>
      <w:marTop w:val="0"/>
      <w:marBottom w:val="0"/>
      <w:divBdr>
        <w:top w:val="none" w:sz="0" w:space="0" w:color="auto"/>
        <w:left w:val="none" w:sz="0" w:space="0" w:color="auto"/>
        <w:bottom w:val="none" w:sz="0" w:space="0" w:color="auto"/>
        <w:right w:val="none" w:sz="0" w:space="0" w:color="auto"/>
      </w:divBdr>
    </w:div>
    <w:div w:id="1895391942">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33797785">
      <w:bodyDiv w:val="1"/>
      <w:marLeft w:val="0"/>
      <w:marRight w:val="0"/>
      <w:marTop w:val="0"/>
      <w:marBottom w:val="0"/>
      <w:divBdr>
        <w:top w:val="none" w:sz="0" w:space="0" w:color="auto"/>
        <w:left w:val="none" w:sz="0" w:space="0" w:color="auto"/>
        <w:bottom w:val="none" w:sz="0" w:space="0" w:color="auto"/>
        <w:right w:val="none" w:sz="0" w:space="0" w:color="auto"/>
      </w:divBdr>
    </w:div>
    <w:div w:id="2075160074">
      <w:bodyDiv w:val="1"/>
      <w:marLeft w:val="0"/>
      <w:marRight w:val="0"/>
      <w:marTop w:val="0"/>
      <w:marBottom w:val="0"/>
      <w:divBdr>
        <w:top w:val="none" w:sz="0" w:space="0" w:color="auto"/>
        <w:left w:val="none" w:sz="0" w:space="0" w:color="auto"/>
        <w:bottom w:val="none" w:sz="0" w:space="0" w:color="auto"/>
        <w:right w:val="none" w:sz="0" w:space="0" w:color="auto"/>
      </w:divBdr>
    </w:div>
    <w:div w:id="2087726247">
      <w:bodyDiv w:val="1"/>
      <w:marLeft w:val="0"/>
      <w:marRight w:val="0"/>
      <w:marTop w:val="0"/>
      <w:marBottom w:val="0"/>
      <w:divBdr>
        <w:top w:val="none" w:sz="0" w:space="0" w:color="auto"/>
        <w:left w:val="none" w:sz="0" w:space="0" w:color="auto"/>
        <w:bottom w:val="none" w:sz="0" w:space="0" w:color="auto"/>
        <w:right w:val="none" w:sz="0" w:space="0" w:color="auto"/>
      </w:divBdr>
    </w:div>
    <w:div w:id="21275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2CB26-6F24-46B5-B8EC-8A074EF5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26</Pages>
  <Words>3919</Words>
  <Characters>27473</Characters>
  <Application>Microsoft Office Word</Application>
  <DocSecurity>0</DocSecurity>
  <Lines>981</Lines>
  <Paragraphs>160</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173</cp:revision>
  <cp:lastPrinted>2017-12-11T18:21:00Z</cp:lastPrinted>
  <dcterms:created xsi:type="dcterms:W3CDTF">2024-12-05T21:49:00Z</dcterms:created>
  <dcterms:modified xsi:type="dcterms:W3CDTF">2025-12-11T16:47:00Z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