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rPr>
          <w:rFonts w:ascii="Aptos" w:hAnsi="Aptos" w:cstheme="minorHAnsi"/>
          <w:sz w:val="20"/>
          <w:szCs w:val="22"/>
        </w:rPr>
      </w:sdtEndPr>
      <w:sdtContent>
        <w:p w14:paraId="4593C50C" w14:textId="7A28F42B" w:rsidR="0086420F" w:rsidRPr="00C401C4" w:rsidRDefault="0086420F" w:rsidP="008F2FD3">
          <w:pPr>
            <w:pStyle w:val="Title"/>
            <w:jc w:val="center"/>
            <w:rPr>
              <w:rFonts w:ascii="Aptos" w:hAnsi="Aptos"/>
              <w:sz w:val="36"/>
              <w:szCs w:val="36"/>
              <w:lang w:val="en-CA"/>
            </w:rPr>
          </w:pPr>
          <w:r w:rsidRPr="00C401C4">
            <w:rPr>
              <w:rFonts w:ascii="Aptos" w:hAnsi="Aptos"/>
              <w:sz w:val="36"/>
              <w:szCs w:val="36"/>
              <w:lang w:val="en-CA"/>
            </w:rPr>
            <w:t>Self-Assessment Form</w:t>
          </w:r>
        </w:p>
        <w:p w14:paraId="5019F5DB" w14:textId="069CCD12" w:rsidR="0086420F" w:rsidRPr="00402D42" w:rsidRDefault="006B7AE7" w:rsidP="00402D42">
          <w:pPr>
            <w:pStyle w:val="Subtitle"/>
            <w:jc w:val="center"/>
            <w:rPr>
              <w:rFonts w:ascii="Aptos" w:hAnsi="Aptos"/>
              <w:color w:val="auto"/>
              <w:sz w:val="24"/>
              <w:szCs w:val="24"/>
              <w:lang w:val="en-CA"/>
            </w:rPr>
          </w:pPr>
          <w:r>
            <w:rPr>
              <w:rFonts w:ascii="Aptos" w:hAnsi="Aptos"/>
              <w:color w:val="auto"/>
              <w:sz w:val="24"/>
              <w:szCs w:val="24"/>
              <w:lang w:val="en-CA"/>
            </w:rPr>
            <w:t>Chemical</w:t>
          </w:r>
          <w:r w:rsidR="0086420F" w:rsidRPr="00F40D38">
            <w:rPr>
              <w:rFonts w:ascii="Aptos" w:hAnsi="Aptos"/>
              <w:color w:val="auto"/>
              <w:sz w:val="24"/>
              <w:szCs w:val="24"/>
              <w:lang w:val="en-CA"/>
            </w:rPr>
            <w:t xml:space="preserve"> Engineering Syllabus</w:t>
          </w:r>
        </w:p>
        <w:p w14:paraId="0EF9A6DB" w14:textId="0C60BDB8" w:rsidR="0086420F" w:rsidRDefault="0086420F" w:rsidP="0086420F">
          <w:pPr>
            <w:shd w:val="clear" w:color="auto" w:fill="FFFFFF"/>
            <w:tabs>
              <w:tab w:val="left" w:pos="450"/>
            </w:tabs>
            <w:spacing w:before="120" w:after="120"/>
            <w:ind w:left="450"/>
            <w:jc w:val="center"/>
            <w:rPr>
              <w:b/>
              <w:bCs/>
              <w:sz w:val="22"/>
              <w:lang w:val="en-CA"/>
            </w:rPr>
          </w:pPr>
          <w:r w:rsidRPr="00F40D38">
            <w:rPr>
              <w:b/>
              <w:bCs/>
              <w:sz w:val="22"/>
              <w:lang w:val="en-CA"/>
            </w:rPr>
            <w:t xml:space="preserve">Submit the form in </w:t>
          </w:r>
          <w:r w:rsidRPr="00F40D38">
            <w:rPr>
              <w:b/>
              <w:bCs/>
              <w:sz w:val="22"/>
              <w:u w:val="single"/>
              <w:lang w:val="en-CA"/>
            </w:rPr>
            <w:t>Word</w:t>
          </w:r>
          <w:r w:rsidRPr="00F40D38">
            <w:rPr>
              <w:b/>
              <w:bCs/>
              <w:sz w:val="22"/>
              <w:lang w:val="en-CA"/>
            </w:rPr>
            <w:t xml:space="preserve"> to </w:t>
          </w:r>
          <w:hyperlink r:id="rId11" w:history="1">
            <w:r w:rsidR="006E10A6" w:rsidRPr="006E6E79">
              <w:rPr>
                <w:rStyle w:val="Hyperlink"/>
                <w:rFonts w:eastAsiaTheme="minorEastAsia"/>
                <w:b/>
                <w:bCs/>
                <w:color w:val="0000FF"/>
                <w:sz w:val="22"/>
                <w:lang w:val="en-CA" w:eastAsia="ja-JP"/>
              </w:rPr>
              <w:t>documents-academicreview@apegs.ca</w:t>
            </w:r>
          </w:hyperlink>
          <w:r w:rsidR="006E10A6">
            <w:rPr>
              <w:b/>
              <w:bCs/>
              <w:sz w:val="22"/>
              <w:lang w:val="en-CA"/>
            </w:rPr>
            <w:t xml:space="preserve"> upon completion.</w:t>
          </w:r>
        </w:p>
        <w:p w14:paraId="1A82E04D" w14:textId="15095984" w:rsidR="0086420F" w:rsidRDefault="009F0897" w:rsidP="00395EDE">
          <w:pPr>
            <w:rPr>
              <w:sz w:val="22"/>
              <w:lang w:val="en-CA"/>
            </w:rPr>
          </w:pPr>
          <w:r>
            <w:rPr>
              <w:sz w:val="22"/>
              <w:lang w:val="en-CA"/>
            </w:rPr>
            <w:t xml:space="preserve">This form is intended to provide </w:t>
          </w:r>
          <w:r w:rsidR="00334810">
            <w:rPr>
              <w:sz w:val="22"/>
              <w:lang w:val="en-CA"/>
            </w:rPr>
            <w:t xml:space="preserve">information about your academic background to the reviewers. Please note that your self-evaluation </w:t>
          </w:r>
          <w:r w:rsidR="00EE154F">
            <w:rPr>
              <w:sz w:val="22"/>
              <w:lang w:val="en-CA"/>
            </w:rPr>
            <w:t>in</w:t>
          </w:r>
          <w:r w:rsidR="00334810">
            <w:rPr>
              <w:sz w:val="22"/>
              <w:lang w:val="en-CA"/>
            </w:rPr>
            <w:t xml:space="preserve"> this form does not guarantee that you meet the requirements. The final determination will be made </w:t>
          </w:r>
          <w:r w:rsidR="00294FC8">
            <w:rPr>
              <w:sz w:val="22"/>
              <w:lang w:val="en-CA"/>
            </w:rPr>
            <w:t xml:space="preserve">following an </w:t>
          </w:r>
          <w:r w:rsidR="00334810">
            <w:rPr>
              <w:sz w:val="22"/>
              <w:lang w:val="en-CA"/>
            </w:rPr>
            <w:t xml:space="preserve">assessment of your overall education by </w:t>
          </w:r>
          <w:r w:rsidR="00D95429">
            <w:rPr>
              <w:sz w:val="22"/>
              <w:lang w:val="en-CA"/>
            </w:rPr>
            <w:t>APEGS</w:t>
          </w:r>
          <w:r w:rsidR="00334810">
            <w:rPr>
              <w:sz w:val="22"/>
              <w:lang w:val="en-CA"/>
            </w:rPr>
            <w:t>.</w:t>
          </w:r>
          <w:r>
            <w:rPr>
              <w:sz w:val="22"/>
              <w:lang w:val="en-CA"/>
            </w:rPr>
            <w:t xml:space="preserve"> </w:t>
          </w:r>
        </w:p>
        <w:p w14:paraId="3B5A54B3" w14:textId="77777777" w:rsidR="00307EB4" w:rsidRPr="00395EDE" w:rsidRDefault="00307EB4" w:rsidP="00395EDE">
          <w:pPr>
            <w:rPr>
              <w:sz w:val="22"/>
              <w:lang w:val="en-CA"/>
            </w:rPr>
          </w:pPr>
        </w:p>
        <w:p w14:paraId="1BC01A97" w14:textId="12DCDDED" w:rsidR="0086420F" w:rsidRPr="00491326" w:rsidRDefault="00491326" w:rsidP="00C401C4">
          <w:pPr>
            <w:pStyle w:val="Heading1"/>
            <w:rPr>
              <w:color w:val="002E5F" w:themeColor="accent1"/>
              <w:sz w:val="22"/>
              <w:szCs w:val="24"/>
              <w:lang w:val="en-CA"/>
            </w:rPr>
          </w:pPr>
          <w:r w:rsidRPr="00491326">
            <w:rPr>
              <w:color w:val="002E5F" w:themeColor="accent1"/>
              <w:sz w:val="22"/>
              <w:szCs w:val="24"/>
              <w:lang w:val="en-CA"/>
            </w:rPr>
            <w:t>INSTRUCTIONS FOR APPLICANTS</w:t>
          </w:r>
        </w:p>
        <w:p w14:paraId="33C8D6AB" w14:textId="1E2F1A0D" w:rsidR="0086420F" w:rsidRDefault="005109FE" w:rsidP="00C401C4">
          <w:pPr>
            <w:numPr>
              <w:ilvl w:val="0"/>
              <w:numId w:val="2"/>
            </w:numPr>
            <w:shd w:val="clear" w:color="auto" w:fill="FFFFFF"/>
            <w:rPr>
              <w:sz w:val="22"/>
              <w:lang w:val="en-CA"/>
            </w:rPr>
          </w:pPr>
          <w:r>
            <w:rPr>
              <w:sz w:val="22"/>
              <w:lang w:val="en-CA"/>
            </w:rPr>
            <w:t>Refer to your</w:t>
          </w:r>
          <w:r w:rsidR="0086420F" w:rsidRPr="00684F3A">
            <w:rPr>
              <w:sz w:val="22"/>
              <w:lang w:val="en-CA"/>
            </w:rPr>
            <w:t xml:space="preserve"> WES course-by-course (CxC) assessment to complete this form. </w:t>
          </w:r>
          <w:r w:rsidR="0086420F">
            <w:rPr>
              <w:sz w:val="22"/>
              <w:lang w:val="en-CA"/>
            </w:rPr>
            <w:t xml:space="preserve">DO NOT attach your copy of the WES </w:t>
          </w:r>
          <w:r w:rsidR="00722A98">
            <w:rPr>
              <w:sz w:val="22"/>
              <w:lang w:val="en-CA"/>
            </w:rPr>
            <w:t>assessment</w:t>
          </w:r>
          <w:r w:rsidR="0086420F">
            <w:rPr>
              <w:sz w:val="22"/>
              <w:lang w:val="en-CA"/>
            </w:rPr>
            <w:t xml:space="preserve"> to this form.</w:t>
          </w:r>
        </w:p>
        <w:p w14:paraId="6D149FA7" w14:textId="77777777" w:rsidR="006E3126" w:rsidRDefault="006E3126" w:rsidP="00C401C4">
          <w:pPr>
            <w:pStyle w:val="ListParagraph"/>
            <w:numPr>
              <w:ilvl w:val="0"/>
              <w:numId w:val="2"/>
            </w:numPr>
            <w:shd w:val="clear" w:color="auto" w:fill="FFFFFF"/>
            <w:contextualSpacing w:val="0"/>
            <w:rPr>
              <w:sz w:val="22"/>
              <w:lang w:val="en-CA"/>
            </w:rPr>
          </w:pPr>
          <w:r w:rsidRPr="00E03D1C">
            <w:rPr>
              <w:sz w:val="22"/>
              <w:lang w:val="en-CA"/>
            </w:rPr>
            <w:t xml:space="preserve">Use primarily your </w:t>
          </w:r>
          <w:proofErr w:type="gramStart"/>
          <w:r w:rsidRPr="00E03D1C">
            <w:rPr>
              <w:sz w:val="22"/>
              <w:lang w:val="en-CA"/>
            </w:rPr>
            <w:t>Bachelor’s</w:t>
          </w:r>
          <w:proofErr w:type="gramEnd"/>
          <w:r w:rsidRPr="00E03D1C">
            <w:rPr>
              <w:sz w:val="22"/>
              <w:lang w:val="en-CA"/>
            </w:rPr>
            <w:t xml:space="preserve"> degree courses. If gaps are identified, supplement them with your relevant Master’s or PhD courses (if applicable) or leave them unfilled. </w:t>
          </w:r>
        </w:p>
        <w:p w14:paraId="5D2E4968" w14:textId="77777777" w:rsidR="006E3126" w:rsidRPr="00E03D1C" w:rsidRDefault="006E3126" w:rsidP="00C401C4">
          <w:pPr>
            <w:pStyle w:val="ListParagraph"/>
            <w:numPr>
              <w:ilvl w:val="0"/>
              <w:numId w:val="2"/>
            </w:numPr>
            <w:shd w:val="clear" w:color="auto" w:fill="FFFFFF"/>
            <w:contextualSpacing w:val="0"/>
            <w:rPr>
              <w:sz w:val="22"/>
              <w:lang w:val="en-CA"/>
            </w:rPr>
          </w:pPr>
          <w:r w:rsidRPr="00E03D1C">
            <w:rPr>
              <w:sz w:val="22"/>
            </w:rPr>
            <w:t>Include relevant courses that cover any part of the syllabus but do not reuse the same course more than 2 times.</w:t>
          </w:r>
        </w:p>
        <w:p w14:paraId="0C6538F5" w14:textId="4C7A4FC3" w:rsidR="00E03D1C" w:rsidRDefault="0086420F" w:rsidP="00C401C4">
          <w:pPr>
            <w:pStyle w:val="ListParagraph"/>
            <w:numPr>
              <w:ilvl w:val="0"/>
              <w:numId w:val="2"/>
            </w:numPr>
            <w:shd w:val="clear" w:color="auto" w:fill="FFFFFF"/>
            <w:contextualSpacing w:val="0"/>
            <w:rPr>
              <w:sz w:val="22"/>
              <w:lang w:val="en-CA"/>
            </w:rPr>
          </w:pPr>
          <w:r w:rsidRPr="00E03D1C">
            <w:rPr>
              <w:sz w:val="22"/>
              <w:lang w:val="en-CA"/>
            </w:rPr>
            <w:t xml:space="preserve">Only complete </w:t>
          </w:r>
          <w:r w:rsidR="0012088F" w:rsidRPr="00E03D1C">
            <w:rPr>
              <w:sz w:val="22"/>
              <w:lang w:val="en-CA"/>
            </w:rPr>
            <w:t>the column under ‘</w:t>
          </w:r>
          <w:r w:rsidRPr="00E03D1C">
            <w:rPr>
              <w:sz w:val="22"/>
              <w:lang w:val="en-CA"/>
            </w:rPr>
            <w:t>C2</w:t>
          </w:r>
          <w:r w:rsidR="0012088F" w:rsidRPr="00E03D1C">
            <w:rPr>
              <w:sz w:val="22"/>
              <w:lang w:val="en-CA"/>
            </w:rPr>
            <w:t xml:space="preserve"> For Applicant Use’</w:t>
          </w:r>
          <w:r w:rsidRPr="00E03D1C">
            <w:rPr>
              <w:sz w:val="22"/>
              <w:lang w:val="en-CA"/>
            </w:rPr>
            <w:t xml:space="preserve">. </w:t>
          </w:r>
          <w:r w:rsidR="00771811" w:rsidRPr="00E03D1C">
            <w:rPr>
              <w:sz w:val="22"/>
              <w:lang w:val="en-CA"/>
            </w:rPr>
            <w:t>DO NOT</w:t>
          </w:r>
          <w:r w:rsidRPr="00E03D1C">
            <w:rPr>
              <w:sz w:val="22"/>
              <w:lang w:val="en-CA"/>
            </w:rPr>
            <w:t xml:space="preserve"> enter any information in </w:t>
          </w:r>
          <w:r w:rsidR="0012088F" w:rsidRPr="00E03D1C">
            <w:rPr>
              <w:sz w:val="22"/>
              <w:lang w:val="en-CA"/>
            </w:rPr>
            <w:t>column</w:t>
          </w:r>
          <w:r w:rsidRPr="00E03D1C">
            <w:rPr>
              <w:sz w:val="22"/>
              <w:lang w:val="en-CA"/>
            </w:rPr>
            <w:t xml:space="preserve"> C3. </w:t>
          </w:r>
          <w:r w:rsidR="008E4665" w:rsidRPr="00E03D1C">
            <w:rPr>
              <w:sz w:val="22"/>
              <w:lang w:val="en-CA"/>
            </w:rPr>
            <w:t>D</w:t>
          </w:r>
          <w:r w:rsidR="00771811" w:rsidRPr="00E03D1C">
            <w:rPr>
              <w:sz w:val="22"/>
              <w:lang w:val="en-CA"/>
            </w:rPr>
            <w:t>O NOT</w:t>
          </w:r>
          <w:r w:rsidR="008E4665" w:rsidRPr="00E03D1C">
            <w:rPr>
              <w:sz w:val="22"/>
              <w:lang w:val="en-CA"/>
            </w:rPr>
            <w:t xml:space="preserve"> </w:t>
          </w:r>
          <w:r w:rsidR="009C7CFF" w:rsidRPr="00E03D1C">
            <w:rPr>
              <w:sz w:val="22"/>
              <w:lang w:val="en-CA"/>
            </w:rPr>
            <w:t xml:space="preserve">modify </w:t>
          </w:r>
          <w:r w:rsidR="008E4665" w:rsidRPr="00E03D1C">
            <w:rPr>
              <w:sz w:val="22"/>
              <w:lang w:val="en-CA"/>
            </w:rPr>
            <w:t>any content in column C</w:t>
          </w:r>
          <w:r w:rsidR="00E03D1C">
            <w:rPr>
              <w:sz w:val="22"/>
              <w:lang w:val="en-CA"/>
            </w:rPr>
            <w:t>1.</w:t>
          </w:r>
        </w:p>
        <w:p w14:paraId="54963EB7" w14:textId="77777777" w:rsidR="00E03D1C" w:rsidRPr="00E03D1C" w:rsidRDefault="0086420F" w:rsidP="00C401C4">
          <w:pPr>
            <w:pStyle w:val="ListParagraph"/>
            <w:numPr>
              <w:ilvl w:val="0"/>
              <w:numId w:val="2"/>
            </w:numPr>
            <w:shd w:val="clear" w:color="auto" w:fill="FFFFFF"/>
            <w:contextualSpacing w:val="0"/>
            <w:rPr>
              <w:sz w:val="22"/>
              <w:lang w:val="en-CA"/>
            </w:rPr>
          </w:pPr>
          <w:r w:rsidRPr="00E03D1C">
            <w:rPr>
              <w:sz w:val="22"/>
            </w:rPr>
            <w:t>Enter the year, course name, credits and grade from the WES assessment Course-by-Course Analysis.</w:t>
          </w:r>
        </w:p>
        <w:p w14:paraId="49BCF760" w14:textId="58BC026E" w:rsidR="0086420F" w:rsidRPr="00E03D1C" w:rsidRDefault="000E6F9B" w:rsidP="00C401C4">
          <w:pPr>
            <w:pStyle w:val="ListParagraph"/>
            <w:numPr>
              <w:ilvl w:val="0"/>
              <w:numId w:val="2"/>
            </w:numPr>
            <w:shd w:val="clear" w:color="auto" w:fill="FFFFFF"/>
            <w:contextualSpacing w:val="0"/>
            <w:rPr>
              <w:sz w:val="22"/>
              <w:lang w:val="en-CA"/>
            </w:rPr>
          </w:pPr>
          <w:r>
            <w:rPr>
              <w:sz w:val="22"/>
            </w:rPr>
            <w:t>Highlight</w:t>
          </w:r>
          <w:r w:rsidR="0086420F" w:rsidRPr="00E03D1C">
            <w:rPr>
              <w:sz w:val="22"/>
              <w:lang w:val="en-CA"/>
            </w:rPr>
            <w:t xml:space="preserve"> the content in column C1 </w:t>
          </w:r>
          <w:r w:rsidR="0046679A">
            <w:rPr>
              <w:sz w:val="22"/>
              <w:lang w:val="en-CA"/>
            </w:rPr>
            <w:t>and the corresponding course</w:t>
          </w:r>
          <w:r>
            <w:rPr>
              <w:sz w:val="22"/>
              <w:lang w:val="en-CA"/>
            </w:rPr>
            <w:t>(s)</w:t>
          </w:r>
          <w:r w:rsidR="0046679A">
            <w:rPr>
              <w:sz w:val="22"/>
              <w:lang w:val="en-CA"/>
            </w:rPr>
            <w:t xml:space="preserve"> in C2 with the same colo</w:t>
          </w:r>
          <w:r>
            <w:rPr>
              <w:sz w:val="22"/>
              <w:lang w:val="en-CA"/>
            </w:rPr>
            <w:t>ur</w:t>
          </w:r>
          <w:r w:rsidR="0086420F" w:rsidRPr="00E03D1C">
            <w:rPr>
              <w:sz w:val="22"/>
              <w:lang w:val="en-CA"/>
            </w:rPr>
            <w:t>.</w:t>
          </w:r>
        </w:p>
        <w:p w14:paraId="716AF816" w14:textId="77777777" w:rsidR="0086420F" w:rsidRPr="00684F3A" w:rsidRDefault="0086420F" w:rsidP="0086420F">
          <w:pPr>
            <w:pStyle w:val="ListParagraph"/>
            <w:ind w:left="709"/>
            <w:rPr>
              <w:sz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C7FF8" w:rsidRPr="00C401C4" w14:paraId="448673B4" w14:textId="70E92D33" w:rsidTr="00C8631B">
            <w:trPr>
              <w:trHeight w:val="288"/>
            </w:trPr>
            <w:tc>
              <w:tcPr>
                <w:tcW w:w="1832" w:type="pct"/>
                <w:shd w:val="clear" w:color="auto" w:fill="D3D3D3" w:themeFill="background2" w:themeFillShade="E6"/>
              </w:tcPr>
              <w:p w14:paraId="2FBC5882" w14:textId="77777777" w:rsidR="009C7FF8" w:rsidRPr="00C401C4" w:rsidRDefault="009C7FF8" w:rsidP="001706DA">
                <w:pPr>
                  <w:jc w:val="center"/>
                  <w:rPr>
                    <w:b/>
                    <w:bCs/>
                    <w:sz w:val="18"/>
                    <w:szCs w:val="18"/>
                  </w:rPr>
                </w:pPr>
                <w:r w:rsidRPr="00C401C4">
                  <w:rPr>
                    <w:b/>
                    <w:bCs/>
                    <w:sz w:val="18"/>
                    <w:szCs w:val="18"/>
                  </w:rPr>
                  <w:t xml:space="preserve">C1 </w:t>
                </w:r>
              </w:p>
              <w:p w14:paraId="679C3815" w14:textId="77777777" w:rsidR="009C7FF8" w:rsidRPr="00C401C4" w:rsidRDefault="009C7FF8" w:rsidP="001706DA">
                <w:pPr>
                  <w:jc w:val="center"/>
                  <w:rPr>
                    <w:b/>
                    <w:bCs/>
                    <w:sz w:val="18"/>
                    <w:szCs w:val="18"/>
                  </w:rPr>
                </w:pPr>
                <w:r w:rsidRPr="00C401C4">
                  <w:rPr>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9E5B972" w14:textId="77777777" w:rsidR="009C7FF8" w:rsidRPr="00C401C4" w:rsidRDefault="009C7FF8" w:rsidP="001706DA">
                <w:pPr>
                  <w:jc w:val="center"/>
                  <w:rPr>
                    <w:b/>
                    <w:bCs/>
                    <w:sz w:val="18"/>
                    <w:szCs w:val="18"/>
                  </w:rPr>
                </w:pPr>
                <w:r w:rsidRPr="00C401C4">
                  <w:rPr>
                    <w:b/>
                    <w:bCs/>
                    <w:sz w:val="18"/>
                    <w:szCs w:val="18"/>
                  </w:rPr>
                  <w:t xml:space="preserve">C2 </w:t>
                </w:r>
              </w:p>
              <w:p w14:paraId="592AA841" w14:textId="474DC14A" w:rsidR="009C7FF8" w:rsidRPr="00C401C4" w:rsidRDefault="009C7FF8" w:rsidP="001706DA">
                <w:pPr>
                  <w:jc w:val="center"/>
                  <w:rPr>
                    <w:b/>
                    <w:bCs/>
                    <w:sz w:val="18"/>
                    <w:szCs w:val="18"/>
                  </w:rPr>
                </w:pPr>
                <w:r w:rsidRPr="00C401C4">
                  <w:rPr>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DF5AD00" w14:textId="77777777" w:rsidR="009C7FF8" w:rsidRPr="00C401C4" w:rsidRDefault="009C7FF8" w:rsidP="001706DA">
                <w:pPr>
                  <w:jc w:val="center"/>
                  <w:rPr>
                    <w:b/>
                    <w:bCs/>
                    <w:sz w:val="18"/>
                    <w:szCs w:val="18"/>
                  </w:rPr>
                </w:pPr>
                <w:r w:rsidRPr="00C401C4">
                  <w:rPr>
                    <w:b/>
                    <w:bCs/>
                    <w:sz w:val="18"/>
                    <w:szCs w:val="18"/>
                  </w:rPr>
                  <w:t xml:space="preserve">C3 </w:t>
                </w:r>
              </w:p>
              <w:p w14:paraId="3C77F2DE" w14:textId="54FAC220" w:rsidR="009C7FF8" w:rsidRPr="00C401C4" w:rsidRDefault="009C7FF8" w:rsidP="001706DA">
                <w:pPr>
                  <w:jc w:val="center"/>
                  <w:rPr>
                    <w:b/>
                    <w:bCs/>
                    <w:sz w:val="18"/>
                    <w:szCs w:val="18"/>
                  </w:rPr>
                </w:pPr>
                <w:r w:rsidRPr="00C401C4">
                  <w:rPr>
                    <w:b/>
                    <w:bCs/>
                    <w:sz w:val="18"/>
                    <w:szCs w:val="18"/>
                  </w:rPr>
                  <w:t>For Reviewers Use Only</w:t>
                </w:r>
              </w:p>
            </w:tc>
          </w:tr>
          <w:tr w:rsidR="009C7FF8" w:rsidRPr="00C401C4" w14:paraId="05DFAF56" w14:textId="60ACF382" w:rsidTr="00C8631B">
            <w:trPr>
              <w:trHeight w:val="297"/>
            </w:trPr>
            <w:tc>
              <w:tcPr>
                <w:tcW w:w="1832" w:type="pct"/>
                <w:shd w:val="clear" w:color="auto" w:fill="D3D3D3" w:themeFill="background2" w:themeFillShade="E6"/>
                <w:vAlign w:val="center"/>
              </w:tcPr>
              <w:p w14:paraId="3ECCA150" w14:textId="66A8F986" w:rsidR="009C7FF8" w:rsidRPr="00C401C4" w:rsidRDefault="009C7FF8" w:rsidP="001706DA">
                <w:pPr>
                  <w:rPr>
                    <w:b/>
                    <w:bCs/>
                    <w:sz w:val="18"/>
                    <w:szCs w:val="18"/>
                  </w:rPr>
                </w:pPr>
                <w:r w:rsidRPr="00C401C4">
                  <w:rPr>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CFB66FB" w14:textId="77777777" w:rsidR="009C7FF8" w:rsidRPr="00C401C4" w:rsidRDefault="009C7FF8" w:rsidP="009C7FF8">
                <w:pPr>
                  <w:rPr>
                    <w:b/>
                    <w:bCs/>
                    <w:sz w:val="18"/>
                    <w:szCs w:val="18"/>
                  </w:rPr>
                </w:pPr>
                <w:r w:rsidRPr="00C401C4">
                  <w:rPr>
                    <w:b/>
                    <w:bCs/>
                    <w:sz w:val="18"/>
                    <w:szCs w:val="18"/>
                  </w:rPr>
                  <w:t>WES Course-by-Course Summary:</w:t>
                </w:r>
              </w:p>
              <w:p w14:paraId="4B555999" w14:textId="43AA6F5E" w:rsidR="009C7FF8" w:rsidRPr="00C401C4" w:rsidRDefault="009C7FF8" w:rsidP="009C7FF8">
                <w:pPr>
                  <w:rPr>
                    <w:b/>
                    <w:bCs/>
                    <w:sz w:val="18"/>
                    <w:szCs w:val="18"/>
                  </w:rPr>
                </w:pPr>
                <w:r w:rsidRPr="00C401C4">
                  <w:rPr>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0567EF" w14:textId="77777777" w:rsidR="009C7FF8" w:rsidRPr="00C401C4" w:rsidRDefault="009C7FF8" w:rsidP="001706DA">
                <w:pPr>
                  <w:rPr>
                    <w:b/>
                    <w:bCs/>
                    <w:sz w:val="18"/>
                    <w:szCs w:val="18"/>
                  </w:rPr>
                </w:pPr>
                <w:r w:rsidRPr="00C401C4">
                  <w:rPr>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606994B" w14:textId="77CEA172" w:rsidR="009C7FF8" w:rsidRPr="00C401C4" w:rsidRDefault="009C7FF8" w:rsidP="001706DA">
                <w:pPr>
                  <w:rPr>
                    <w:b/>
                    <w:bCs/>
                    <w:sz w:val="18"/>
                    <w:szCs w:val="18"/>
                  </w:rPr>
                </w:pPr>
                <w:r w:rsidRPr="00C401C4">
                  <w:rPr>
                    <w:b/>
                    <w:bCs/>
                    <w:sz w:val="18"/>
                    <w:szCs w:val="18"/>
                  </w:rPr>
                  <w:t>Final Review</w:t>
                </w:r>
              </w:p>
            </w:tc>
          </w:tr>
          <w:tr w:rsidR="009C7FF8" w:rsidRPr="00C401C4" w14:paraId="662D2C0D" w14:textId="2633AEA2" w:rsidTr="00C8631B">
            <w:trPr>
              <w:trHeight w:val="1470"/>
            </w:trPr>
            <w:tc>
              <w:tcPr>
                <w:tcW w:w="1832" w:type="pct"/>
                <w:shd w:val="clear" w:color="auto" w:fill="D3D3D3" w:themeFill="background2" w:themeFillShade="E6"/>
              </w:tcPr>
              <w:p w14:paraId="715622D2" w14:textId="77777777" w:rsidR="009C7FF8" w:rsidRPr="00C401C4" w:rsidRDefault="009C7FF8" w:rsidP="001706DA">
                <w:pPr>
                  <w:pStyle w:val="Default"/>
                  <w:rPr>
                    <w:sz w:val="18"/>
                    <w:szCs w:val="18"/>
                  </w:rPr>
                </w:pPr>
                <w:r w:rsidRPr="00C401C4">
                  <w:rPr>
                    <w:b/>
                    <w:bCs/>
                    <w:sz w:val="18"/>
                    <w:szCs w:val="18"/>
                    <w:lang w:val="en-CA"/>
                  </w:rPr>
                  <w:t xml:space="preserve">20-BS-A1 Mathematics: </w:t>
                </w:r>
                <w:r w:rsidRPr="00C401C4">
                  <w:rPr>
                    <w:sz w:val="18"/>
                    <w:szCs w:val="18"/>
                    <w:highlight w:val="green"/>
                    <w:lang w:val="en-CA"/>
                  </w:rPr>
                  <w:t xml:space="preserve">Vector and Linear Algebra: </w:t>
                </w:r>
                <w:r w:rsidRPr="00C401C4">
                  <w:rPr>
                    <w:sz w:val="18"/>
                    <w:szCs w:val="18"/>
                    <w:highlight w:val="magenta"/>
                    <w:lang w:val="en-CA"/>
                  </w:rPr>
                  <w:t xml:space="preserve">Applications involving matrix algebra, determinants, eigenvalues </w:t>
                </w:r>
                <w:r w:rsidRPr="00C401C4">
                  <w:rPr>
                    <w:sz w:val="18"/>
                    <w:szCs w:val="18"/>
                    <w:highlight w:val="green"/>
                    <w:lang w:val="en-CA"/>
                  </w:rPr>
                  <w:t>and eigenvectors, vector functions and operations, orthogonal curvilinear coordinates.</w:t>
                </w:r>
                <w:r w:rsidRPr="00C401C4">
                  <w:rPr>
                    <w:sz w:val="18"/>
                    <w:szCs w:val="18"/>
                    <w:lang w:val="en-CA"/>
                  </w:rPr>
                  <w:t xml:space="preserve"> </w:t>
                </w:r>
                <w:r w:rsidRPr="00C401C4">
                  <w:rPr>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C401C4">
                  <w:rPr>
                    <w:sz w:val="18"/>
                    <w:szCs w:val="18"/>
                    <w:lang w:val="en-CA"/>
                  </w:rPr>
                  <w:t xml:space="preserve"> Power series.</w:t>
                </w:r>
              </w:p>
            </w:tc>
            <w:tc>
              <w:tcPr>
                <w:tcW w:w="1646" w:type="pct"/>
              </w:tcPr>
              <w:p w14:paraId="1082D56B" w14:textId="77777777" w:rsidR="009C7FF8" w:rsidRPr="00C401C4" w:rsidRDefault="009C7FF8" w:rsidP="001706DA">
                <w:pPr>
                  <w:kinsoku w:val="0"/>
                  <w:overflowPunct w:val="0"/>
                  <w:autoSpaceDE w:val="0"/>
                  <w:autoSpaceDN w:val="0"/>
                  <w:adjustRightInd w:val="0"/>
                  <w:spacing w:line="223" w:lineRule="exact"/>
                  <w:ind w:left="39"/>
                  <w:rPr>
                    <w:rFonts w:eastAsiaTheme="minorHAnsi"/>
                    <w:sz w:val="18"/>
                    <w:szCs w:val="18"/>
                    <w:lang w:val="en-CA"/>
                  </w:rPr>
                </w:pPr>
                <w:r w:rsidRPr="00C401C4">
                  <w:rPr>
                    <w:rFonts w:eastAsiaTheme="minorHAnsi"/>
                    <w:sz w:val="18"/>
                    <w:szCs w:val="18"/>
                    <w:shd w:val="clear" w:color="auto" w:fill="00FF00"/>
                    <w:lang w:val="en-CA"/>
                  </w:rPr>
                  <w:t xml:space="preserve">2004-2005: Applied Mathematics I, </w:t>
                </w:r>
                <w:r w:rsidRPr="00C401C4">
                  <w:rPr>
                    <w:rFonts w:eastAsiaTheme="minorHAnsi"/>
                    <w:sz w:val="18"/>
                    <w:szCs w:val="18"/>
                    <w:lang w:val="en-CA"/>
                  </w:rPr>
                  <w:t>2 credits. Grade: B</w:t>
                </w:r>
              </w:p>
              <w:p w14:paraId="0642188E" w14:textId="77777777" w:rsidR="009C7FF8" w:rsidRPr="00C401C4" w:rsidRDefault="009C7FF8" w:rsidP="001706DA">
                <w:pPr>
                  <w:kinsoku w:val="0"/>
                  <w:overflowPunct w:val="0"/>
                  <w:autoSpaceDE w:val="0"/>
                  <w:autoSpaceDN w:val="0"/>
                  <w:adjustRightInd w:val="0"/>
                  <w:rPr>
                    <w:rFonts w:eastAsiaTheme="minorHAnsi"/>
                    <w:sz w:val="18"/>
                    <w:szCs w:val="18"/>
                    <w:lang w:val="en-CA"/>
                  </w:rPr>
                </w:pPr>
              </w:p>
              <w:p w14:paraId="30B4B948" w14:textId="77777777" w:rsidR="009C7FF8" w:rsidRPr="00C401C4" w:rsidRDefault="009C7FF8" w:rsidP="001706DA">
                <w:pPr>
                  <w:kinsoku w:val="0"/>
                  <w:overflowPunct w:val="0"/>
                  <w:autoSpaceDE w:val="0"/>
                  <w:autoSpaceDN w:val="0"/>
                  <w:adjustRightInd w:val="0"/>
                  <w:rPr>
                    <w:rFonts w:eastAsiaTheme="minorHAnsi"/>
                    <w:sz w:val="18"/>
                    <w:szCs w:val="18"/>
                    <w:lang w:val="en-CA"/>
                  </w:rPr>
                </w:pPr>
                <w:r w:rsidRPr="00C401C4">
                  <w:rPr>
                    <w:sz w:val="18"/>
                    <w:szCs w:val="18"/>
                    <w:shd w:val="clear" w:color="auto" w:fill="00FFFF"/>
                  </w:rPr>
                  <w:t>2004-2005: Applied Mathematics II</w:t>
                </w:r>
                <w:r w:rsidRPr="00C401C4">
                  <w:rPr>
                    <w:sz w:val="18"/>
                    <w:szCs w:val="18"/>
                  </w:rPr>
                  <w:t>, 2 credits. Grade: B</w:t>
                </w:r>
              </w:p>
              <w:p w14:paraId="2034D3C1" w14:textId="77777777" w:rsidR="009C7FF8" w:rsidRPr="00C401C4" w:rsidRDefault="009C7FF8" w:rsidP="001706DA">
                <w:pPr>
                  <w:kinsoku w:val="0"/>
                  <w:overflowPunct w:val="0"/>
                  <w:autoSpaceDE w:val="0"/>
                  <w:autoSpaceDN w:val="0"/>
                  <w:adjustRightInd w:val="0"/>
                  <w:spacing w:before="191"/>
                  <w:ind w:left="39"/>
                  <w:rPr>
                    <w:sz w:val="18"/>
                    <w:szCs w:val="18"/>
                  </w:rPr>
                </w:pPr>
                <w:r w:rsidRPr="00C401C4">
                  <w:rPr>
                    <w:rFonts w:eastAsiaTheme="minorHAnsi"/>
                    <w:sz w:val="18"/>
                    <w:szCs w:val="18"/>
                    <w:shd w:val="clear" w:color="auto" w:fill="FF00FF"/>
                    <w:lang w:val="en-CA"/>
                  </w:rPr>
                  <w:t>2005-2006: Applied Mathematics III</w:t>
                </w:r>
                <w:r w:rsidRPr="00C401C4">
                  <w:rPr>
                    <w:rFonts w:eastAsiaTheme="minorHAnsi"/>
                    <w:sz w:val="18"/>
                    <w:szCs w:val="18"/>
                    <w:lang w:val="en-CA"/>
                  </w:rPr>
                  <w:t>,2 credits. Grade: B</w:t>
                </w:r>
              </w:p>
            </w:tc>
            <w:tc>
              <w:tcPr>
                <w:tcW w:w="777" w:type="pct"/>
                <w:shd w:val="clear" w:color="auto" w:fill="D3D3D3" w:themeFill="background2" w:themeFillShade="E6"/>
              </w:tcPr>
              <w:p w14:paraId="5D873BBE" w14:textId="77777777" w:rsidR="009C7FF8" w:rsidRPr="00C401C4" w:rsidRDefault="009C7FF8" w:rsidP="001706DA">
                <w:pPr>
                  <w:pStyle w:val="Heading1"/>
                  <w:rPr>
                    <w:sz w:val="18"/>
                    <w:szCs w:val="18"/>
                  </w:rPr>
                </w:pPr>
              </w:p>
            </w:tc>
            <w:tc>
              <w:tcPr>
                <w:tcW w:w="745" w:type="pct"/>
                <w:shd w:val="clear" w:color="auto" w:fill="D3D3D3" w:themeFill="background2" w:themeFillShade="E6"/>
              </w:tcPr>
              <w:p w14:paraId="27BF5545" w14:textId="77777777" w:rsidR="009C7FF8" w:rsidRPr="00C401C4" w:rsidRDefault="009C7FF8" w:rsidP="001706DA">
                <w:pPr>
                  <w:pStyle w:val="Heading1"/>
                  <w:rPr>
                    <w:sz w:val="18"/>
                    <w:szCs w:val="18"/>
                  </w:rPr>
                </w:pPr>
              </w:p>
            </w:tc>
          </w:tr>
        </w:tbl>
        <w:p w14:paraId="02CA0C1F" w14:textId="77777777" w:rsidR="001572BC" w:rsidRDefault="00697A27" w:rsidP="0006763D"/>
      </w:sdtContent>
    </w:sdt>
    <w:p w14:paraId="20F083A0" w14:textId="5D14D206" w:rsidR="00DB7F2D" w:rsidRPr="0006763D" w:rsidRDefault="002B3AD4" w:rsidP="0006763D">
      <w:r w:rsidRPr="00F40D38">
        <w:rPr>
          <w:b/>
          <w:i/>
          <w:iCs/>
          <w:sz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b/>
          <w:i/>
          <w:iCs/>
          <w:color w:val="1F497D"/>
          <w:sz w:val="22"/>
        </w:rPr>
        <w:t xml:space="preserve"> </w:t>
      </w:r>
      <w:r w:rsidRPr="00F40D38">
        <w:rPr>
          <w:b/>
          <w:i/>
          <w:iCs/>
          <w:sz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b/>
          <w:sz w:val="22"/>
        </w:rPr>
      </w:pPr>
    </w:p>
    <w:tbl>
      <w:tblPr>
        <w:tblStyle w:val="TableGrid"/>
        <w:tblW w:w="0" w:type="auto"/>
        <w:tblLook w:val="04A0" w:firstRow="1" w:lastRow="0" w:firstColumn="1" w:lastColumn="0" w:noHBand="0" w:noVBand="1"/>
      </w:tblPr>
      <w:tblGrid>
        <w:gridCol w:w="2622"/>
        <w:gridCol w:w="3043"/>
        <w:gridCol w:w="3413"/>
        <w:gridCol w:w="1906"/>
        <w:gridCol w:w="1966"/>
      </w:tblGrid>
      <w:tr w:rsidR="00815B2E" w14:paraId="30A4ACF2" w14:textId="77777777" w:rsidTr="008E4682">
        <w:tc>
          <w:tcPr>
            <w:tcW w:w="2622" w:type="dxa"/>
            <w:vAlign w:val="center"/>
          </w:tcPr>
          <w:p w14:paraId="768167A5" w14:textId="190A23C9" w:rsidR="009C7FF8" w:rsidRDefault="00815B2E" w:rsidP="00A12F2E">
            <w:pPr>
              <w:jc w:val="center"/>
              <w:rPr>
                <w:b/>
                <w:sz w:val="22"/>
              </w:rPr>
            </w:pPr>
            <w:r>
              <w:rPr>
                <w:b/>
                <w:sz w:val="22"/>
              </w:rPr>
              <w:t xml:space="preserve">Applicant </w:t>
            </w:r>
            <w:r w:rsidR="009C7FF8">
              <w:rPr>
                <w:b/>
                <w:sz w:val="22"/>
              </w:rPr>
              <w:t>Name</w:t>
            </w:r>
          </w:p>
          <w:p w14:paraId="0DD1544E" w14:textId="7EFC4EB4" w:rsidR="00815B2E" w:rsidRPr="009C7FF8" w:rsidRDefault="009C7FF8" w:rsidP="00A12F2E">
            <w:pPr>
              <w:jc w:val="center"/>
              <w:rPr>
                <w:bCs/>
                <w:sz w:val="22"/>
              </w:rPr>
            </w:pPr>
            <w:r w:rsidRPr="009C7FF8">
              <w:rPr>
                <w:bCs/>
                <w:sz w:val="22"/>
              </w:rPr>
              <w:t>(Last Name, First Name)</w:t>
            </w:r>
          </w:p>
        </w:tc>
        <w:tc>
          <w:tcPr>
            <w:tcW w:w="10328" w:type="dxa"/>
            <w:gridSpan w:val="4"/>
            <w:vAlign w:val="center"/>
          </w:tcPr>
          <w:p w14:paraId="034CB411" w14:textId="77777777" w:rsidR="00815B2E" w:rsidRDefault="00815B2E" w:rsidP="00815B2E">
            <w:pPr>
              <w:rPr>
                <w:b/>
                <w:sz w:val="22"/>
              </w:rPr>
            </w:pPr>
          </w:p>
        </w:tc>
      </w:tr>
      <w:tr w:rsidR="00815B2E" w14:paraId="55366DF0" w14:textId="77777777" w:rsidTr="008E4682">
        <w:tc>
          <w:tcPr>
            <w:tcW w:w="2622" w:type="dxa"/>
            <w:vAlign w:val="center"/>
          </w:tcPr>
          <w:p w14:paraId="66AF01CA" w14:textId="15261E8A" w:rsidR="00815B2E" w:rsidRDefault="00815B2E" w:rsidP="00A12F2E">
            <w:pPr>
              <w:jc w:val="center"/>
              <w:rPr>
                <w:b/>
                <w:sz w:val="22"/>
              </w:rPr>
            </w:pPr>
            <w:r>
              <w:rPr>
                <w:b/>
                <w:sz w:val="22"/>
              </w:rPr>
              <w:t>APEGS ID#</w:t>
            </w:r>
          </w:p>
        </w:tc>
        <w:tc>
          <w:tcPr>
            <w:tcW w:w="10328" w:type="dxa"/>
            <w:gridSpan w:val="4"/>
            <w:vAlign w:val="center"/>
          </w:tcPr>
          <w:p w14:paraId="143F2335" w14:textId="77777777" w:rsidR="00815B2E" w:rsidRDefault="00815B2E" w:rsidP="00815B2E">
            <w:pPr>
              <w:rPr>
                <w:b/>
                <w:sz w:val="22"/>
              </w:rPr>
            </w:pPr>
          </w:p>
        </w:tc>
      </w:tr>
      <w:tr w:rsidR="00815B2E" w14:paraId="298912C9" w14:textId="77777777" w:rsidTr="008E4682">
        <w:tc>
          <w:tcPr>
            <w:tcW w:w="12950" w:type="dxa"/>
            <w:gridSpan w:val="5"/>
          </w:tcPr>
          <w:p w14:paraId="6B86AA3A" w14:textId="36C5FEB4" w:rsidR="00815B2E" w:rsidRPr="008E379B" w:rsidRDefault="00815B2E" w:rsidP="00A12F2E">
            <w:pPr>
              <w:jc w:val="center"/>
              <w:rPr>
                <w:b/>
                <w:sz w:val="22"/>
              </w:rPr>
            </w:pPr>
            <w:r w:rsidRPr="008E379B">
              <w:rPr>
                <w:b/>
                <w:sz w:val="22"/>
              </w:rPr>
              <w:t>Institution Information</w:t>
            </w:r>
          </w:p>
          <w:p w14:paraId="3937B78B" w14:textId="37A7291F" w:rsidR="008E379B" w:rsidRPr="008E379B" w:rsidRDefault="008E379B" w:rsidP="00A12F2E">
            <w:pPr>
              <w:jc w:val="center"/>
              <w:rPr>
                <w:bCs/>
                <w:sz w:val="22"/>
              </w:rPr>
            </w:pPr>
            <w:r w:rsidRPr="008E379B">
              <w:rPr>
                <w:bCs/>
                <w:sz w:val="22"/>
              </w:rPr>
              <w:t>(</w:t>
            </w:r>
            <w:r>
              <w:rPr>
                <w:bCs/>
                <w:sz w:val="22"/>
              </w:rPr>
              <w:t>List</w:t>
            </w:r>
            <w:r w:rsidRPr="008E379B">
              <w:rPr>
                <w:bCs/>
                <w:sz w:val="22"/>
              </w:rPr>
              <w:t xml:space="preserve"> all engineering diploma/degrees, including </w:t>
            </w:r>
            <w:r>
              <w:rPr>
                <w:bCs/>
                <w:sz w:val="22"/>
              </w:rPr>
              <w:t xml:space="preserve">any </w:t>
            </w:r>
            <w:r w:rsidR="00882EAF">
              <w:rPr>
                <w:bCs/>
                <w:sz w:val="22"/>
              </w:rPr>
              <w:t xml:space="preserve">related </w:t>
            </w:r>
            <w:r w:rsidRPr="008E379B">
              <w:rPr>
                <w:bCs/>
                <w:sz w:val="22"/>
              </w:rPr>
              <w:t>Canadian postgraduate education)</w:t>
            </w:r>
          </w:p>
        </w:tc>
      </w:tr>
      <w:tr w:rsidR="00815B2E" w14:paraId="76160326" w14:textId="77777777" w:rsidTr="00057001">
        <w:tc>
          <w:tcPr>
            <w:tcW w:w="2622" w:type="dxa"/>
          </w:tcPr>
          <w:p w14:paraId="0AA260D8" w14:textId="1F6A71EE" w:rsidR="00815B2E" w:rsidRDefault="00815B2E" w:rsidP="00A12F2E">
            <w:pPr>
              <w:jc w:val="center"/>
              <w:rPr>
                <w:b/>
                <w:sz w:val="22"/>
              </w:rPr>
            </w:pPr>
            <w:r>
              <w:rPr>
                <w:b/>
                <w:sz w:val="22"/>
              </w:rPr>
              <w:t>Credential</w:t>
            </w:r>
          </w:p>
        </w:tc>
        <w:tc>
          <w:tcPr>
            <w:tcW w:w="3043" w:type="dxa"/>
          </w:tcPr>
          <w:p w14:paraId="1269FE50" w14:textId="52E4E9C8" w:rsidR="00815B2E" w:rsidRDefault="00815B2E" w:rsidP="00A12F2E">
            <w:pPr>
              <w:jc w:val="center"/>
              <w:rPr>
                <w:b/>
                <w:sz w:val="22"/>
              </w:rPr>
            </w:pPr>
            <w:r>
              <w:rPr>
                <w:b/>
                <w:sz w:val="22"/>
              </w:rPr>
              <w:t>Awarded By</w:t>
            </w:r>
          </w:p>
        </w:tc>
        <w:tc>
          <w:tcPr>
            <w:tcW w:w="3413" w:type="dxa"/>
          </w:tcPr>
          <w:p w14:paraId="074DED40" w14:textId="1417C1B1" w:rsidR="00815B2E" w:rsidRDefault="00815B2E" w:rsidP="00A12F2E">
            <w:pPr>
              <w:jc w:val="center"/>
              <w:rPr>
                <w:b/>
                <w:sz w:val="22"/>
              </w:rPr>
            </w:pPr>
            <w:r>
              <w:rPr>
                <w:b/>
                <w:sz w:val="22"/>
              </w:rPr>
              <w:t>Major/Specialization</w:t>
            </w:r>
          </w:p>
        </w:tc>
        <w:tc>
          <w:tcPr>
            <w:tcW w:w="1906" w:type="dxa"/>
          </w:tcPr>
          <w:p w14:paraId="53936DD7" w14:textId="22C28CBA" w:rsidR="00815B2E" w:rsidRDefault="00815B2E" w:rsidP="00A12F2E">
            <w:pPr>
              <w:jc w:val="center"/>
              <w:rPr>
                <w:b/>
                <w:sz w:val="22"/>
              </w:rPr>
            </w:pPr>
            <w:r>
              <w:rPr>
                <w:b/>
                <w:sz w:val="22"/>
              </w:rPr>
              <w:t>Year</w:t>
            </w:r>
          </w:p>
        </w:tc>
        <w:tc>
          <w:tcPr>
            <w:tcW w:w="1966" w:type="dxa"/>
          </w:tcPr>
          <w:p w14:paraId="59E9B6C8" w14:textId="1E9980B4" w:rsidR="00815B2E" w:rsidRDefault="00815B2E" w:rsidP="00A12F2E">
            <w:pPr>
              <w:jc w:val="center"/>
              <w:rPr>
                <w:b/>
                <w:sz w:val="22"/>
              </w:rPr>
            </w:pPr>
            <w:r>
              <w:rPr>
                <w:b/>
                <w:sz w:val="22"/>
              </w:rPr>
              <w:t>Country</w:t>
            </w:r>
          </w:p>
        </w:tc>
      </w:tr>
      <w:tr w:rsidR="00815B2E" w14:paraId="47B64668" w14:textId="77777777" w:rsidTr="00057001">
        <w:tc>
          <w:tcPr>
            <w:tcW w:w="2622" w:type="dxa"/>
          </w:tcPr>
          <w:p w14:paraId="4583C99B" w14:textId="77777777" w:rsidR="00815B2E" w:rsidRPr="00ED51A4" w:rsidRDefault="00815B2E" w:rsidP="00ED51A4">
            <w:pPr>
              <w:rPr>
                <w:bCs/>
                <w:sz w:val="22"/>
              </w:rPr>
            </w:pPr>
          </w:p>
        </w:tc>
        <w:tc>
          <w:tcPr>
            <w:tcW w:w="3043" w:type="dxa"/>
          </w:tcPr>
          <w:p w14:paraId="6BDA2270" w14:textId="77777777" w:rsidR="00815B2E" w:rsidRPr="00ED51A4" w:rsidRDefault="00815B2E" w:rsidP="00ED51A4">
            <w:pPr>
              <w:rPr>
                <w:bCs/>
                <w:sz w:val="22"/>
              </w:rPr>
            </w:pPr>
          </w:p>
        </w:tc>
        <w:tc>
          <w:tcPr>
            <w:tcW w:w="3413" w:type="dxa"/>
          </w:tcPr>
          <w:p w14:paraId="2A680871" w14:textId="77777777" w:rsidR="00815B2E" w:rsidRPr="00ED51A4" w:rsidRDefault="00815B2E" w:rsidP="00ED51A4">
            <w:pPr>
              <w:rPr>
                <w:bCs/>
                <w:sz w:val="22"/>
              </w:rPr>
            </w:pPr>
          </w:p>
        </w:tc>
        <w:tc>
          <w:tcPr>
            <w:tcW w:w="1906" w:type="dxa"/>
          </w:tcPr>
          <w:p w14:paraId="7418A44D" w14:textId="77777777" w:rsidR="00815B2E" w:rsidRPr="00ED51A4" w:rsidRDefault="00815B2E" w:rsidP="00A12F2E">
            <w:pPr>
              <w:jc w:val="center"/>
              <w:rPr>
                <w:bCs/>
                <w:sz w:val="22"/>
              </w:rPr>
            </w:pPr>
          </w:p>
        </w:tc>
        <w:tc>
          <w:tcPr>
            <w:tcW w:w="1966" w:type="dxa"/>
          </w:tcPr>
          <w:p w14:paraId="70640239" w14:textId="77777777" w:rsidR="00815B2E" w:rsidRPr="00ED51A4" w:rsidRDefault="00815B2E" w:rsidP="00A12F2E">
            <w:pPr>
              <w:jc w:val="center"/>
              <w:rPr>
                <w:bCs/>
                <w:sz w:val="22"/>
              </w:rPr>
            </w:pPr>
          </w:p>
        </w:tc>
      </w:tr>
      <w:tr w:rsidR="00815B2E" w14:paraId="23AF5912" w14:textId="77777777" w:rsidTr="00057001">
        <w:tc>
          <w:tcPr>
            <w:tcW w:w="2622" w:type="dxa"/>
          </w:tcPr>
          <w:p w14:paraId="36B7EDCE" w14:textId="77777777" w:rsidR="00815B2E" w:rsidRPr="00ED51A4" w:rsidRDefault="00815B2E" w:rsidP="00ED51A4">
            <w:pPr>
              <w:rPr>
                <w:bCs/>
                <w:sz w:val="22"/>
              </w:rPr>
            </w:pPr>
          </w:p>
        </w:tc>
        <w:tc>
          <w:tcPr>
            <w:tcW w:w="3043" w:type="dxa"/>
          </w:tcPr>
          <w:p w14:paraId="492AD280" w14:textId="77777777" w:rsidR="00815B2E" w:rsidRPr="00ED51A4" w:rsidRDefault="00815B2E" w:rsidP="00ED51A4">
            <w:pPr>
              <w:rPr>
                <w:bCs/>
                <w:sz w:val="22"/>
              </w:rPr>
            </w:pPr>
          </w:p>
        </w:tc>
        <w:tc>
          <w:tcPr>
            <w:tcW w:w="3413" w:type="dxa"/>
          </w:tcPr>
          <w:p w14:paraId="0ADA4A1A" w14:textId="77777777" w:rsidR="00815B2E" w:rsidRPr="00ED51A4" w:rsidRDefault="00815B2E" w:rsidP="00ED51A4">
            <w:pPr>
              <w:rPr>
                <w:bCs/>
                <w:sz w:val="22"/>
              </w:rPr>
            </w:pPr>
          </w:p>
        </w:tc>
        <w:tc>
          <w:tcPr>
            <w:tcW w:w="1906" w:type="dxa"/>
          </w:tcPr>
          <w:p w14:paraId="73597380" w14:textId="77777777" w:rsidR="00815B2E" w:rsidRPr="00ED51A4" w:rsidRDefault="00815B2E" w:rsidP="00A12F2E">
            <w:pPr>
              <w:jc w:val="center"/>
              <w:rPr>
                <w:bCs/>
                <w:sz w:val="22"/>
              </w:rPr>
            </w:pPr>
          </w:p>
        </w:tc>
        <w:tc>
          <w:tcPr>
            <w:tcW w:w="1966" w:type="dxa"/>
          </w:tcPr>
          <w:p w14:paraId="49B0EE36" w14:textId="77777777" w:rsidR="00815B2E" w:rsidRPr="00ED51A4" w:rsidRDefault="00815B2E" w:rsidP="00A12F2E">
            <w:pPr>
              <w:jc w:val="center"/>
              <w:rPr>
                <w:bCs/>
                <w:sz w:val="22"/>
              </w:rPr>
            </w:pPr>
          </w:p>
        </w:tc>
      </w:tr>
      <w:tr w:rsidR="00815B2E" w14:paraId="583C152A" w14:textId="77777777" w:rsidTr="00057001">
        <w:tc>
          <w:tcPr>
            <w:tcW w:w="2622" w:type="dxa"/>
          </w:tcPr>
          <w:p w14:paraId="18F8DE02" w14:textId="77777777" w:rsidR="00815B2E" w:rsidRPr="00ED51A4" w:rsidRDefault="00815B2E" w:rsidP="00ED51A4">
            <w:pPr>
              <w:rPr>
                <w:bCs/>
                <w:sz w:val="22"/>
              </w:rPr>
            </w:pPr>
          </w:p>
        </w:tc>
        <w:tc>
          <w:tcPr>
            <w:tcW w:w="3043" w:type="dxa"/>
          </w:tcPr>
          <w:p w14:paraId="1E69BDBB" w14:textId="77777777" w:rsidR="00815B2E" w:rsidRPr="00ED51A4" w:rsidRDefault="00815B2E" w:rsidP="00ED51A4">
            <w:pPr>
              <w:rPr>
                <w:bCs/>
                <w:sz w:val="22"/>
              </w:rPr>
            </w:pPr>
          </w:p>
        </w:tc>
        <w:tc>
          <w:tcPr>
            <w:tcW w:w="3413" w:type="dxa"/>
          </w:tcPr>
          <w:p w14:paraId="59A081F4" w14:textId="77777777" w:rsidR="00815B2E" w:rsidRPr="00ED51A4" w:rsidRDefault="00815B2E" w:rsidP="00ED51A4">
            <w:pPr>
              <w:rPr>
                <w:bCs/>
                <w:sz w:val="22"/>
              </w:rPr>
            </w:pPr>
          </w:p>
        </w:tc>
        <w:tc>
          <w:tcPr>
            <w:tcW w:w="1906" w:type="dxa"/>
          </w:tcPr>
          <w:p w14:paraId="7DA6515E" w14:textId="77777777" w:rsidR="00815B2E" w:rsidRPr="00ED51A4" w:rsidRDefault="00815B2E" w:rsidP="00A12F2E">
            <w:pPr>
              <w:jc w:val="center"/>
              <w:rPr>
                <w:bCs/>
                <w:sz w:val="22"/>
              </w:rPr>
            </w:pPr>
          </w:p>
        </w:tc>
        <w:tc>
          <w:tcPr>
            <w:tcW w:w="1966" w:type="dxa"/>
          </w:tcPr>
          <w:p w14:paraId="708C7A48" w14:textId="77777777" w:rsidR="00815B2E" w:rsidRPr="00ED51A4" w:rsidRDefault="00815B2E" w:rsidP="00A12F2E">
            <w:pPr>
              <w:jc w:val="center"/>
              <w:rPr>
                <w:bCs/>
                <w:sz w:val="22"/>
              </w:rPr>
            </w:pPr>
          </w:p>
        </w:tc>
      </w:tr>
      <w:tr w:rsidR="00ED51A4" w14:paraId="56B615C7" w14:textId="77777777" w:rsidTr="00057001">
        <w:tc>
          <w:tcPr>
            <w:tcW w:w="2622" w:type="dxa"/>
          </w:tcPr>
          <w:p w14:paraId="7C027331" w14:textId="77777777" w:rsidR="00ED51A4" w:rsidRPr="00ED51A4" w:rsidRDefault="00ED51A4" w:rsidP="00ED51A4">
            <w:pPr>
              <w:rPr>
                <w:bCs/>
                <w:sz w:val="22"/>
              </w:rPr>
            </w:pPr>
          </w:p>
        </w:tc>
        <w:tc>
          <w:tcPr>
            <w:tcW w:w="3043" w:type="dxa"/>
          </w:tcPr>
          <w:p w14:paraId="050A10B2" w14:textId="77777777" w:rsidR="00ED51A4" w:rsidRPr="00ED51A4" w:rsidRDefault="00ED51A4" w:rsidP="00ED51A4">
            <w:pPr>
              <w:rPr>
                <w:bCs/>
                <w:sz w:val="22"/>
              </w:rPr>
            </w:pPr>
          </w:p>
        </w:tc>
        <w:tc>
          <w:tcPr>
            <w:tcW w:w="3413" w:type="dxa"/>
          </w:tcPr>
          <w:p w14:paraId="6E2F33BC" w14:textId="77777777" w:rsidR="00ED51A4" w:rsidRPr="00ED51A4" w:rsidRDefault="00ED51A4" w:rsidP="00ED51A4">
            <w:pPr>
              <w:rPr>
                <w:bCs/>
                <w:sz w:val="22"/>
              </w:rPr>
            </w:pPr>
          </w:p>
        </w:tc>
        <w:tc>
          <w:tcPr>
            <w:tcW w:w="1906" w:type="dxa"/>
          </w:tcPr>
          <w:p w14:paraId="23E0A08B" w14:textId="77777777" w:rsidR="00ED51A4" w:rsidRPr="00ED51A4" w:rsidRDefault="00ED51A4" w:rsidP="00A12F2E">
            <w:pPr>
              <w:jc w:val="center"/>
              <w:rPr>
                <w:bCs/>
                <w:sz w:val="22"/>
              </w:rPr>
            </w:pPr>
          </w:p>
        </w:tc>
        <w:tc>
          <w:tcPr>
            <w:tcW w:w="1966" w:type="dxa"/>
          </w:tcPr>
          <w:p w14:paraId="7B7BC80A" w14:textId="77777777" w:rsidR="00ED51A4" w:rsidRPr="00ED51A4" w:rsidRDefault="00ED51A4" w:rsidP="00A12F2E">
            <w:pPr>
              <w:jc w:val="center"/>
              <w:rPr>
                <w:bCs/>
                <w:sz w:val="22"/>
              </w:rPr>
            </w:pPr>
          </w:p>
        </w:tc>
      </w:tr>
    </w:tbl>
    <w:p w14:paraId="6C2228D4" w14:textId="77777777" w:rsidR="00815B2E" w:rsidRPr="00F40D38" w:rsidRDefault="00815B2E" w:rsidP="00A12F2E">
      <w:pPr>
        <w:jc w:val="center"/>
        <w:rPr>
          <w:b/>
          <w:sz w:val="22"/>
        </w:rPr>
      </w:pPr>
    </w:p>
    <w:p w14:paraId="7CD9934E" w14:textId="05A9D56D" w:rsidR="00F40D38" w:rsidRPr="008E4682" w:rsidRDefault="00C05AEC" w:rsidP="008E4682">
      <w:pPr>
        <w:pStyle w:val="Heading1"/>
        <w:jc w:val="center"/>
        <w:rPr>
          <w:color w:val="002E5F" w:themeColor="accent1"/>
          <w:sz w:val="22"/>
          <w:szCs w:val="24"/>
        </w:rPr>
      </w:pPr>
      <w:r w:rsidRPr="008E4682">
        <w:rPr>
          <w:color w:val="002E5F" w:themeColor="accent1"/>
          <w:sz w:val="22"/>
          <w:szCs w:val="24"/>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48"/>
        <w:gridCol w:w="1979"/>
      </w:tblGrid>
      <w:tr w:rsidR="00F40D38" w:rsidRPr="00F40D38" w14:paraId="4F3ACF1E" w14:textId="77777777" w:rsidTr="008E4682">
        <w:trPr>
          <w:trHeight w:val="728"/>
          <w:tblHeader/>
        </w:trPr>
        <w:tc>
          <w:tcPr>
            <w:tcW w:w="1909" w:type="pct"/>
            <w:shd w:val="clear" w:color="auto" w:fill="D3D3D3" w:themeFill="background2" w:themeFillShade="E6"/>
            <w:vAlign w:val="center"/>
          </w:tcPr>
          <w:p w14:paraId="1F205093" w14:textId="53CE179F" w:rsidR="00F40D38" w:rsidRPr="00F40D38" w:rsidRDefault="00F40D38" w:rsidP="003F44F2">
            <w:pPr>
              <w:jc w:val="center"/>
              <w:rPr>
                <w:b/>
                <w:bCs/>
                <w:sz w:val="22"/>
              </w:rPr>
            </w:pPr>
            <w:r w:rsidRPr="00F40D38">
              <w:rPr>
                <w:b/>
                <w:bCs/>
                <w:sz w:val="22"/>
              </w:rPr>
              <w:t>C1</w:t>
            </w:r>
          </w:p>
          <w:p w14:paraId="35BFEA93" w14:textId="77777777" w:rsidR="00F40D38" w:rsidRPr="00F40D38" w:rsidRDefault="00F40D38" w:rsidP="003F44F2">
            <w:pPr>
              <w:jc w:val="center"/>
              <w:rPr>
                <w:b/>
                <w:bCs/>
                <w:sz w:val="22"/>
              </w:rPr>
            </w:pPr>
            <w:r w:rsidRPr="00F40D38">
              <w:rPr>
                <w:b/>
                <w:bCs/>
                <w:sz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b/>
                <w:bCs/>
                <w:sz w:val="22"/>
              </w:rPr>
            </w:pPr>
            <w:r w:rsidRPr="00F40D38">
              <w:rPr>
                <w:b/>
                <w:bCs/>
                <w:sz w:val="22"/>
              </w:rPr>
              <w:t>C2</w:t>
            </w:r>
          </w:p>
          <w:p w14:paraId="1B6AEC49" w14:textId="28A7DA52" w:rsidR="00F40D38" w:rsidRPr="00F40D38" w:rsidRDefault="00F40D38" w:rsidP="003F44F2">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b/>
                <w:bCs/>
                <w:sz w:val="22"/>
              </w:rPr>
            </w:pPr>
            <w:r>
              <w:rPr>
                <w:b/>
                <w:bCs/>
                <w:sz w:val="22"/>
              </w:rPr>
              <w:t>C3</w:t>
            </w:r>
          </w:p>
          <w:p w14:paraId="5298E94B" w14:textId="5E692B06" w:rsidR="00F40D38" w:rsidRPr="00F40D38" w:rsidRDefault="00F40D38" w:rsidP="003F44F2">
            <w:pPr>
              <w:jc w:val="center"/>
              <w:rPr>
                <w:b/>
                <w:bCs/>
                <w:sz w:val="22"/>
              </w:rPr>
            </w:pPr>
            <w:r>
              <w:rPr>
                <w:b/>
                <w:bCs/>
                <w:sz w:val="22"/>
              </w:rPr>
              <w:t xml:space="preserve">For </w:t>
            </w:r>
            <w:r w:rsidR="004B6698">
              <w:rPr>
                <w:b/>
                <w:bCs/>
                <w:sz w:val="22"/>
              </w:rPr>
              <w:t>Reviewers</w:t>
            </w:r>
            <w:r>
              <w:rPr>
                <w:b/>
                <w:bCs/>
                <w:sz w:val="22"/>
              </w:rPr>
              <w:t xml:space="preserve"> Use Only</w:t>
            </w:r>
          </w:p>
        </w:tc>
      </w:tr>
      <w:tr w:rsidR="004B6698" w:rsidRPr="00F40D38" w14:paraId="5D05DBEA" w14:textId="77777777" w:rsidTr="008E4682">
        <w:trPr>
          <w:tblHeader/>
        </w:trPr>
        <w:tc>
          <w:tcPr>
            <w:tcW w:w="1909" w:type="pct"/>
            <w:shd w:val="clear" w:color="auto" w:fill="D3D3D3" w:themeFill="background2" w:themeFillShade="E6"/>
            <w:vAlign w:val="center"/>
          </w:tcPr>
          <w:p w14:paraId="14158861" w14:textId="292D7A98" w:rsidR="00771811" w:rsidRPr="007A031B" w:rsidRDefault="003F44F2" w:rsidP="003F44F2">
            <w:pPr>
              <w:rPr>
                <w:b/>
                <w:bCs/>
                <w:sz w:val="22"/>
              </w:rPr>
            </w:pPr>
            <w:r>
              <w:rPr>
                <w:b/>
                <w:bCs/>
                <w:sz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b/>
                <w:bCs/>
                <w:sz w:val="22"/>
              </w:rPr>
            </w:pPr>
            <w:r w:rsidRPr="00F40D38">
              <w:rPr>
                <w:b/>
                <w:bCs/>
                <w:sz w:val="22"/>
              </w:rPr>
              <w:t xml:space="preserve">WES </w:t>
            </w:r>
            <w:r>
              <w:rPr>
                <w:b/>
                <w:bCs/>
                <w:sz w:val="22"/>
              </w:rPr>
              <w:t>Course-by-Course Summary</w:t>
            </w:r>
          </w:p>
          <w:p w14:paraId="191DAB89" w14:textId="40D24A7F" w:rsidR="004B6698" w:rsidRPr="003F44F2" w:rsidRDefault="008E4682" w:rsidP="003F44F2">
            <w:pPr>
              <w:rPr>
                <w:sz w:val="22"/>
              </w:rPr>
            </w:pPr>
            <w:r w:rsidRPr="008E4682">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8A01923" w14:textId="77777777" w:rsidR="004B6698" w:rsidRDefault="004B6698" w:rsidP="003F44F2">
            <w:pPr>
              <w:rPr>
                <w:b/>
                <w:bCs/>
                <w:sz w:val="22"/>
              </w:rPr>
            </w:pPr>
            <w:r w:rsidRPr="00F40D38">
              <w:rPr>
                <w:b/>
                <w:bCs/>
                <w:sz w:val="22"/>
              </w:rPr>
              <w:t>Preliminary Review</w:t>
            </w:r>
          </w:p>
          <w:p w14:paraId="7F65ED9F" w14:textId="7EE810C3" w:rsidR="008E4682" w:rsidRPr="008E4682" w:rsidRDefault="008E4682" w:rsidP="003F44F2">
            <w:pPr>
              <w:rPr>
                <w:sz w:val="22"/>
              </w:rPr>
            </w:pPr>
            <w:r w:rsidRPr="008E4682">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D99C480" w14:textId="77777777" w:rsidR="004B6698" w:rsidRDefault="004B6698" w:rsidP="003F44F2">
            <w:pPr>
              <w:rPr>
                <w:b/>
                <w:bCs/>
                <w:sz w:val="22"/>
              </w:rPr>
            </w:pPr>
            <w:r w:rsidRPr="00F40D38">
              <w:rPr>
                <w:b/>
                <w:bCs/>
                <w:sz w:val="22"/>
              </w:rPr>
              <w:t>Final Review</w:t>
            </w:r>
          </w:p>
          <w:p w14:paraId="0A7F9F10" w14:textId="666E40CB" w:rsidR="008E4682" w:rsidRPr="008E4682" w:rsidRDefault="008E4682" w:rsidP="003F44F2">
            <w:pPr>
              <w:rPr>
                <w:sz w:val="22"/>
              </w:rPr>
            </w:pPr>
            <w:r w:rsidRPr="008E4682">
              <w:rPr>
                <w:szCs w:val="20"/>
              </w:rPr>
              <w:t>Agree/Disagree</w:t>
            </w:r>
          </w:p>
        </w:tc>
      </w:tr>
      <w:tr w:rsidR="003F44F2" w:rsidRPr="00F40D38" w14:paraId="4215A7AB" w14:textId="77777777" w:rsidTr="008E4682">
        <w:trPr>
          <w:trHeight w:val="288"/>
        </w:trPr>
        <w:tc>
          <w:tcPr>
            <w:tcW w:w="5000" w:type="pct"/>
            <w:gridSpan w:val="4"/>
            <w:tcBorders>
              <w:right w:val="single" w:sz="4" w:space="0" w:color="auto"/>
            </w:tcBorders>
            <w:shd w:val="clear" w:color="auto" w:fill="F5C670" w:themeFill="accent5"/>
            <w:vAlign w:val="center"/>
          </w:tcPr>
          <w:p w14:paraId="1E230F7B" w14:textId="205BE1FA" w:rsidR="003F44F2" w:rsidRPr="003F44F2" w:rsidRDefault="003F44F2" w:rsidP="001706DA">
            <w:pPr>
              <w:jc w:val="center"/>
              <w:rPr>
                <w:b/>
                <w:bCs/>
                <w:i/>
                <w:iCs/>
                <w:sz w:val="22"/>
              </w:rPr>
            </w:pPr>
            <w:r w:rsidRPr="003F44F2">
              <w:rPr>
                <w:b/>
                <w:bCs/>
                <w:i/>
                <w:iCs/>
                <w:sz w:val="22"/>
              </w:rPr>
              <w:t>Basic Studies</w:t>
            </w:r>
            <w:r w:rsidR="00611A9F">
              <w:rPr>
                <w:b/>
                <w:bCs/>
                <w:i/>
                <w:iCs/>
                <w:sz w:val="22"/>
              </w:rPr>
              <w:t xml:space="preserve"> Compulsor</w:t>
            </w:r>
            <w:r w:rsidR="001147C0">
              <w:rPr>
                <w:b/>
                <w:bCs/>
                <w:i/>
                <w:iCs/>
                <w:sz w:val="22"/>
              </w:rPr>
              <w:t>y</w:t>
            </w:r>
            <w:r w:rsidRPr="003F44F2">
              <w:rPr>
                <w:b/>
                <w:bCs/>
                <w:i/>
                <w:iCs/>
                <w:sz w:val="22"/>
              </w:rPr>
              <w:t xml:space="preserve"> </w:t>
            </w:r>
            <w:r w:rsidR="00611A9F">
              <w:rPr>
                <w:b/>
                <w:bCs/>
                <w:i/>
                <w:iCs/>
                <w:sz w:val="22"/>
              </w:rPr>
              <w:t>(</w:t>
            </w:r>
            <w:r w:rsidR="00126E6D">
              <w:rPr>
                <w:b/>
                <w:bCs/>
                <w:i/>
                <w:iCs/>
                <w:sz w:val="22"/>
              </w:rPr>
              <w:t>Group A</w:t>
            </w:r>
            <w:r w:rsidR="00611A9F">
              <w:rPr>
                <w:b/>
                <w:bCs/>
                <w:i/>
                <w:iCs/>
                <w:sz w:val="22"/>
              </w:rPr>
              <w:t>)</w:t>
            </w:r>
          </w:p>
        </w:tc>
      </w:tr>
      <w:tr w:rsidR="004B6698" w:rsidRPr="00F40D38" w14:paraId="521A94BB" w14:textId="77777777" w:rsidTr="008E4682">
        <w:tc>
          <w:tcPr>
            <w:tcW w:w="1909" w:type="pct"/>
            <w:shd w:val="clear" w:color="auto" w:fill="D3D3D3" w:themeFill="background2" w:themeFillShade="E6"/>
          </w:tcPr>
          <w:p w14:paraId="58E71385" w14:textId="5B586E7E" w:rsidR="009F0897" w:rsidRPr="00BA72FF" w:rsidRDefault="004B6698" w:rsidP="00D754AD">
            <w:pPr>
              <w:pStyle w:val="Default"/>
              <w:rPr>
                <w:sz w:val="22"/>
                <w:szCs w:val="22"/>
                <w:lang w:val="en-CA"/>
              </w:rPr>
            </w:pPr>
            <w:r w:rsidRPr="00F40D38">
              <w:rPr>
                <w:b/>
                <w:bCs/>
                <w:sz w:val="22"/>
                <w:szCs w:val="22"/>
                <w:lang w:val="en-CA"/>
              </w:rPr>
              <w:t xml:space="preserve">20-BS-A1 Mathematics: </w:t>
            </w:r>
            <w:r w:rsidRPr="00F40D38">
              <w:rPr>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w:t>
            </w:r>
            <w:r w:rsidRPr="00F40D38">
              <w:rPr>
                <w:sz w:val="22"/>
                <w:szCs w:val="22"/>
                <w:lang w:val="en-CA"/>
              </w:rPr>
              <w:lastRenderedPageBreak/>
              <w:t>surface integrals, integral theorems (Gauss, Green, Stokes). Power series.</w:t>
            </w:r>
          </w:p>
        </w:tc>
        <w:tc>
          <w:tcPr>
            <w:tcW w:w="1459" w:type="pct"/>
          </w:tcPr>
          <w:p w14:paraId="33E4C808" w14:textId="77777777" w:rsidR="004B6698" w:rsidRPr="00F40D38" w:rsidRDefault="004B6698" w:rsidP="00D754AD">
            <w:pPr>
              <w:rPr>
                <w:sz w:val="22"/>
              </w:rPr>
            </w:pPr>
          </w:p>
        </w:tc>
        <w:tc>
          <w:tcPr>
            <w:tcW w:w="868" w:type="pct"/>
            <w:shd w:val="clear" w:color="auto" w:fill="D3D3D3" w:themeFill="background2" w:themeFillShade="E6"/>
          </w:tcPr>
          <w:p w14:paraId="63DBEEFA" w14:textId="77777777" w:rsidR="004B6698" w:rsidRPr="00F40D38" w:rsidRDefault="004B6698" w:rsidP="00D754AD">
            <w:pPr>
              <w:pStyle w:val="Heading1"/>
              <w:rPr>
                <w:b w:val="0"/>
                <w:sz w:val="22"/>
              </w:rPr>
            </w:pPr>
          </w:p>
        </w:tc>
        <w:tc>
          <w:tcPr>
            <w:tcW w:w="763" w:type="pct"/>
            <w:shd w:val="clear" w:color="auto" w:fill="D3D3D3" w:themeFill="background2" w:themeFillShade="E6"/>
          </w:tcPr>
          <w:p w14:paraId="076BEAC7" w14:textId="77777777" w:rsidR="004B6698" w:rsidRPr="00F40D38" w:rsidRDefault="004B6698" w:rsidP="00D754AD">
            <w:pPr>
              <w:pStyle w:val="Heading1"/>
              <w:rPr>
                <w:b w:val="0"/>
                <w:sz w:val="22"/>
              </w:rPr>
            </w:pPr>
          </w:p>
        </w:tc>
      </w:tr>
      <w:tr w:rsidR="004B6698" w:rsidRPr="00F40D38" w14:paraId="71193534" w14:textId="77777777" w:rsidTr="008E4682">
        <w:tc>
          <w:tcPr>
            <w:tcW w:w="1909" w:type="pct"/>
            <w:shd w:val="clear" w:color="auto" w:fill="D3D3D3" w:themeFill="background2" w:themeFillShade="E6"/>
          </w:tcPr>
          <w:p w14:paraId="60C8ABDD" w14:textId="7B7F194D" w:rsidR="00BA72FF" w:rsidRPr="00BA72FF" w:rsidRDefault="004B6698" w:rsidP="00D754AD">
            <w:pPr>
              <w:pStyle w:val="Default"/>
              <w:rPr>
                <w:sz w:val="22"/>
                <w:szCs w:val="22"/>
                <w:lang w:val="en-CA"/>
              </w:rPr>
            </w:pPr>
            <w:r w:rsidRPr="00F40D38">
              <w:rPr>
                <w:b/>
                <w:bCs/>
                <w:sz w:val="22"/>
                <w:szCs w:val="22"/>
                <w:lang w:val="en-CA"/>
              </w:rPr>
              <w:t xml:space="preserve">20-BS-A2 Probability and Statistics: </w:t>
            </w:r>
            <w:r w:rsidRPr="00F40D38">
              <w:rPr>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sz w:val="22"/>
                <w:szCs w:val="22"/>
                <w:lang w:val="en-CA"/>
              </w:rPr>
              <w:t>.</w:t>
            </w:r>
          </w:p>
        </w:tc>
        <w:tc>
          <w:tcPr>
            <w:tcW w:w="1459" w:type="pct"/>
          </w:tcPr>
          <w:p w14:paraId="0D7626A3" w14:textId="77777777" w:rsidR="009B2166" w:rsidRPr="00F40D38" w:rsidRDefault="009B2166" w:rsidP="00D754AD">
            <w:pPr>
              <w:rPr>
                <w:sz w:val="22"/>
              </w:rPr>
            </w:pPr>
          </w:p>
        </w:tc>
        <w:tc>
          <w:tcPr>
            <w:tcW w:w="868" w:type="pct"/>
            <w:shd w:val="clear" w:color="auto" w:fill="D3D3D3" w:themeFill="background2" w:themeFillShade="E6"/>
          </w:tcPr>
          <w:p w14:paraId="226EF45E" w14:textId="77777777" w:rsidR="004B6698" w:rsidRPr="00F40D38" w:rsidRDefault="004B6698" w:rsidP="00D754AD">
            <w:pPr>
              <w:rPr>
                <w:bCs/>
                <w:sz w:val="22"/>
              </w:rPr>
            </w:pPr>
          </w:p>
        </w:tc>
        <w:tc>
          <w:tcPr>
            <w:tcW w:w="763" w:type="pct"/>
            <w:shd w:val="clear" w:color="auto" w:fill="D3D3D3" w:themeFill="background2" w:themeFillShade="E6"/>
          </w:tcPr>
          <w:p w14:paraId="15A18933" w14:textId="77777777" w:rsidR="004B6698" w:rsidRPr="00F40D38" w:rsidRDefault="004B6698" w:rsidP="00D754AD">
            <w:pPr>
              <w:rPr>
                <w:bCs/>
                <w:sz w:val="22"/>
              </w:rPr>
            </w:pPr>
          </w:p>
        </w:tc>
      </w:tr>
      <w:tr w:rsidR="004B6698" w:rsidRPr="00F40D38" w14:paraId="3FBEB0B2" w14:textId="77777777" w:rsidTr="008E4682">
        <w:tc>
          <w:tcPr>
            <w:tcW w:w="1909" w:type="pct"/>
            <w:shd w:val="clear" w:color="auto" w:fill="D3D3D3" w:themeFill="background2" w:themeFillShade="E6"/>
          </w:tcPr>
          <w:p w14:paraId="6F1AF743" w14:textId="3BEE93F2" w:rsidR="004B6698" w:rsidRPr="00F40D38" w:rsidRDefault="004B6698" w:rsidP="00D754AD">
            <w:pPr>
              <w:rPr>
                <w:sz w:val="22"/>
              </w:rPr>
            </w:pPr>
            <w:r w:rsidRPr="00F40D38">
              <w:rPr>
                <w:b/>
                <w:bCs/>
                <w:color w:val="000000"/>
                <w:sz w:val="22"/>
                <w:lang w:val="en-CA"/>
              </w:rPr>
              <w:t xml:space="preserve">20-BS-A3 Computation Methods: </w:t>
            </w:r>
            <w:r w:rsidRPr="00F40D38">
              <w:rPr>
                <w:color w:val="000000"/>
                <w:sz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sz w:val="22"/>
              </w:rPr>
            </w:pPr>
          </w:p>
        </w:tc>
        <w:tc>
          <w:tcPr>
            <w:tcW w:w="868" w:type="pct"/>
            <w:shd w:val="clear" w:color="auto" w:fill="D3D3D3" w:themeFill="background2" w:themeFillShade="E6"/>
          </w:tcPr>
          <w:p w14:paraId="1459698A" w14:textId="77777777" w:rsidR="004B6698" w:rsidRPr="00F40D38" w:rsidRDefault="004B6698" w:rsidP="00D754AD">
            <w:pPr>
              <w:rPr>
                <w:sz w:val="22"/>
              </w:rPr>
            </w:pPr>
          </w:p>
        </w:tc>
        <w:tc>
          <w:tcPr>
            <w:tcW w:w="763" w:type="pct"/>
            <w:shd w:val="clear" w:color="auto" w:fill="D3D3D3" w:themeFill="background2" w:themeFillShade="E6"/>
          </w:tcPr>
          <w:p w14:paraId="45328FAD" w14:textId="77777777" w:rsidR="004B6698" w:rsidRPr="00F40D38" w:rsidRDefault="004B6698" w:rsidP="00D754AD">
            <w:pPr>
              <w:rPr>
                <w:sz w:val="22"/>
              </w:rPr>
            </w:pPr>
          </w:p>
        </w:tc>
      </w:tr>
      <w:tr w:rsidR="004B6698" w:rsidRPr="00F40D38" w14:paraId="630817E5" w14:textId="77777777" w:rsidTr="008E4682">
        <w:tc>
          <w:tcPr>
            <w:tcW w:w="1909" w:type="pct"/>
            <w:shd w:val="clear" w:color="auto" w:fill="D3D3D3" w:themeFill="background2" w:themeFillShade="E6"/>
          </w:tcPr>
          <w:p w14:paraId="118D7622" w14:textId="24DCC9A4" w:rsidR="004B6698" w:rsidRPr="00F40D38" w:rsidRDefault="004B6698" w:rsidP="00D754AD">
            <w:pPr>
              <w:rPr>
                <w:sz w:val="22"/>
              </w:rPr>
            </w:pPr>
            <w:r w:rsidRPr="00F40D38">
              <w:rPr>
                <w:b/>
                <w:bCs/>
                <w:color w:val="000000"/>
                <w:sz w:val="22"/>
                <w:lang w:val="en-CA"/>
              </w:rPr>
              <w:t xml:space="preserve">20-BS-A4 Engineering Design Process: </w:t>
            </w:r>
            <w:r w:rsidRPr="00F40D38">
              <w:rPr>
                <w:color w:val="000000"/>
                <w:sz w:val="22"/>
                <w:lang w:val="en-CA"/>
              </w:rPr>
              <w:t xml:space="preserve">Design process and methods. Project management &amp; teamwork. Requirements and function analysis in design. Conceptual design and testing. Concept evaluation design factors </w:t>
            </w:r>
            <w:proofErr w:type="gramStart"/>
            <w:r w:rsidRPr="00F40D38">
              <w:rPr>
                <w:color w:val="000000"/>
                <w:sz w:val="22"/>
                <w:lang w:val="en-CA"/>
              </w:rPr>
              <w:t>such as:</w:t>
            </w:r>
            <w:proofErr w:type="gramEnd"/>
            <w:r w:rsidRPr="00F40D38">
              <w:rPr>
                <w:color w:val="000000"/>
                <w:sz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sz w:val="22"/>
              </w:rPr>
            </w:pPr>
          </w:p>
        </w:tc>
        <w:tc>
          <w:tcPr>
            <w:tcW w:w="868" w:type="pct"/>
            <w:shd w:val="clear" w:color="auto" w:fill="D3D3D3" w:themeFill="background2" w:themeFillShade="E6"/>
          </w:tcPr>
          <w:p w14:paraId="5A5AC31B" w14:textId="77777777" w:rsidR="004B6698" w:rsidRPr="00F40D38" w:rsidRDefault="004B6698" w:rsidP="00D754AD">
            <w:pPr>
              <w:rPr>
                <w:sz w:val="22"/>
              </w:rPr>
            </w:pPr>
          </w:p>
        </w:tc>
        <w:tc>
          <w:tcPr>
            <w:tcW w:w="763" w:type="pct"/>
            <w:shd w:val="clear" w:color="auto" w:fill="D3D3D3" w:themeFill="background2" w:themeFillShade="E6"/>
          </w:tcPr>
          <w:p w14:paraId="66FBC02B" w14:textId="77777777" w:rsidR="004B6698" w:rsidRPr="00F40D38" w:rsidRDefault="004B6698" w:rsidP="00D754AD">
            <w:pPr>
              <w:rPr>
                <w:sz w:val="22"/>
              </w:rPr>
            </w:pPr>
          </w:p>
        </w:tc>
      </w:tr>
      <w:tr w:rsidR="00E879C6" w:rsidRPr="00F40D38" w14:paraId="48C3BFBC" w14:textId="77777777" w:rsidTr="008E4682">
        <w:tc>
          <w:tcPr>
            <w:tcW w:w="5000" w:type="pct"/>
            <w:gridSpan w:val="4"/>
            <w:shd w:val="clear" w:color="auto" w:fill="F5C670" w:themeFill="accent5"/>
          </w:tcPr>
          <w:p w14:paraId="36788644" w14:textId="410A83C6" w:rsidR="00E879C6" w:rsidRPr="00E95441" w:rsidRDefault="000C7AB5" w:rsidP="00E95441">
            <w:pPr>
              <w:jc w:val="center"/>
              <w:rPr>
                <w:b/>
                <w:bCs/>
                <w:i/>
                <w:iCs/>
                <w:sz w:val="22"/>
              </w:rPr>
            </w:pPr>
            <w:r w:rsidRPr="00E95441">
              <w:rPr>
                <w:b/>
                <w:bCs/>
                <w:i/>
                <w:iCs/>
                <w:sz w:val="22"/>
              </w:rPr>
              <w:t>Basic Studies</w:t>
            </w:r>
            <w:r w:rsidR="00611A9F">
              <w:rPr>
                <w:b/>
                <w:bCs/>
                <w:i/>
                <w:iCs/>
                <w:sz w:val="22"/>
              </w:rPr>
              <w:t xml:space="preserve"> Elective</w:t>
            </w:r>
            <w:r w:rsidRPr="00E95441">
              <w:rPr>
                <w:b/>
                <w:bCs/>
                <w:i/>
                <w:iCs/>
                <w:sz w:val="22"/>
              </w:rPr>
              <w:t xml:space="preserve"> </w:t>
            </w:r>
            <w:r w:rsidR="00611A9F">
              <w:rPr>
                <w:b/>
                <w:bCs/>
                <w:i/>
                <w:iCs/>
                <w:sz w:val="22"/>
              </w:rPr>
              <w:t>(</w:t>
            </w:r>
            <w:r w:rsidRPr="00E95441">
              <w:rPr>
                <w:b/>
                <w:bCs/>
                <w:i/>
                <w:iCs/>
                <w:sz w:val="22"/>
              </w:rPr>
              <w:t>Group B</w:t>
            </w:r>
            <w:r w:rsidR="00611A9F">
              <w:rPr>
                <w:b/>
                <w:bCs/>
                <w:i/>
                <w:iCs/>
                <w:sz w:val="22"/>
              </w:rPr>
              <w:t>)</w:t>
            </w:r>
          </w:p>
        </w:tc>
      </w:tr>
      <w:tr w:rsidR="004B6698" w:rsidRPr="00F40D38" w14:paraId="2CAEA069" w14:textId="77777777" w:rsidTr="008E4682">
        <w:tc>
          <w:tcPr>
            <w:tcW w:w="1909" w:type="pct"/>
            <w:shd w:val="clear" w:color="auto" w:fill="D3D3D3" w:themeFill="background2" w:themeFillShade="E6"/>
          </w:tcPr>
          <w:p w14:paraId="4889AA12" w14:textId="0D9DCBA3" w:rsidR="004B6698" w:rsidRPr="00F40D38" w:rsidRDefault="004B6698" w:rsidP="00D754AD">
            <w:pPr>
              <w:autoSpaceDE w:val="0"/>
              <w:autoSpaceDN w:val="0"/>
              <w:adjustRightInd w:val="0"/>
              <w:rPr>
                <w:sz w:val="22"/>
              </w:rPr>
            </w:pPr>
            <w:r w:rsidRPr="00F40D38">
              <w:rPr>
                <w:b/>
                <w:bCs/>
                <w:color w:val="000000"/>
                <w:sz w:val="22"/>
                <w:lang w:val="en-CA"/>
              </w:rPr>
              <w:t xml:space="preserve">20-BS-B1 Statics and Dynamics: </w:t>
            </w:r>
            <w:r w:rsidRPr="00F40D38">
              <w:rPr>
                <w:color w:val="000000"/>
                <w:sz w:val="22"/>
                <w:lang w:val="en-CA"/>
              </w:rPr>
              <w:t xml:space="preserve">Force vectors in two- and three-dimensions, equilibrium of a particle in two- and three-dimensions; moments and couples; equilibrium of rigid bodies in two- and three-dimensions; centroids, centres of </w:t>
            </w:r>
            <w:r w:rsidRPr="00F40D38">
              <w:rPr>
                <w:color w:val="000000"/>
                <w:sz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sz w:val="22"/>
              </w:rPr>
            </w:pPr>
          </w:p>
        </w:tc>
        <w:tc>
          <w:tcPr>
            <w:tcW w:w="868" w:type="pct"/>
            <w:shd w:val="clear" w:color="auto" w:fill="D3D3D3" w:themeFill="background2" w:themeFillShade="E6"/>
          </w:tcPr>
          <w:p w14:paraId="3C8DCB4A" w14:textId="77777777" w:rsidR="004B6698" w:rsidRPr="00F40D38" w:rsidRDefault="004B6698" w:rsidP="00C53837">
            <w:pPr>
              <w:rPr>
                <w:sz w:val="22"/>
              </w:rPr>
            </w:pPr>
          </w:p>
        </w:tc>
        <w:tc>
          <w:tcPr>
            <w:tcW w:w="763" w:type="pct"/>
            <w:shd w:val="clear" w:color="auto" w:fill="D3D3D3" w:themeFill="background2" w:themeFillShade="E6"/>
          </w:tcPr>
          <w:p w14:paraId="26BC9BB8" w14:textId="77777777" w:rsidR="004B6698" w:rsidRPr="00F40D38" w:rsidRDefault="004B6698" w:rsidP="00C53837">
            <w:pPr>
              <w:rPr>
                <w:sz w:val="22"/>
              </w:rPr>
            </w:pPr>
          </w:p>
        </w:tc>
      </w:tr>
      <w:tr w:rsidR="007E1F22" w:rsidRPr="00F40D38" w14:paraId="40262AF7" w14:textId="77777777" w:rsidTr="008E4682">
        <w:tc>
          <w:tcPr>
            <w:tcW w:w="1909" w:type="pct"/>
            <w:shd w:val="clear" w:color="auto" w:fill="D3D3D3" w:themeFill="background2" w:themeFillShade="E6"/>
          </w:tcPr>
          <w:p w14:paraId="513476C8" w14:textId="77777777" w:rsidR="007E1F22" w:rsidRPr="00F40D38" w:rsidRDefault="007E1F22" w:rsidP="006E4C22">
            <w:pPr>
              <w:autoSpaceDE w:val="0"/>
              <w:autoSpaceDN w:val="0"/>
              <w:adjustRightInd w:val="0"/>
              <w:rPr>
                <w:sz w:val="22"/>
              </w:rPr>
            </w:pPr>
            <w:r w:rsidRPr="00F40D38">
              <w:rPr>
                <w:b/>
                <w:bCs/>
                <w:color w:val="000000"/>
                <w:sz w:val="22"/>
                <w:lang w:val="en-CA"/>
              </w:rPr>
              <w:t xml:space="preserve">20-BS-B2 Electric Circuits and Power: </w:t>
            </w:r>
            <w:r w:rsidRPr="00F40D38">
              <w:rPr>
                <w:color w:val="000000"/>
                <w:sz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sz w:val="22"/>
              </w:rPr>
            </w:pPr>
          </w:p>
        </w:tc>
        <w:tc>
          <w:tcPr>
            <w:tcW w:w="868" w:type="pct"/>
            <w:shd w:val="clear" w:color="auto" w:fill="D3D3D3" w:themeFill="background2" w:themeFillShade="E6"/>
          </w:tcPr>
          <w:p w14:paraId="5D50DC7D" w14:textId="77777777" w:rsidR="007E1F22" w:rsidRPr="00F40D38" w:rsidRDefault="007E1F22" w:rsidP="006E4C22">
            <w:pPr>
              <w:pStyle w:val="Heading1"/>
              <w:rPr>
                <w:b w:val="0"/>
                <w:sz w:val="22"/>
              </w:rPr>
            </w:pPr>
          </w:p>
        </w:tc>
        <w:tc>
          <w:tcPr>
            <w:tcW w:w="763" w:type="pct"/>
            <w:shd w:val="clear" w:color="auto" w:fill="D3D3D3" w:themeFill="background2" w:themeFillShade="E6"/>
          </w:tcPr>
          <w:p w14:paraId="02277E55" w14:textId="77777777" w:rsidR="007E1F22" w:rsidRPr="00F40D38" w:rsidRDefault="007E1F22" w:rsidP="006E4C22">
            <w:pPr>
              <w:pStyle w:val="Heading1"/>
              <w:rPr>
                <w:b w:val="0"/>
                <w:sz w:val="22"/>
              </w:rPr>
            </w:pPr>
          </w:p>
        </w:tc>
      </w:tr>
      <w:tr w:rsidR="004B6698" w:rsidRPr="00F40D38" w14:paraId="75CE33FB" w14:textId="77777777" w:rsidTr="008E4682">
        <w:tc>
          <w:tcPr>
            <w:tcW w:w="1909" w:type="pct"/>
            <w:shd w:val="clear" w:color="auto" w:fill="D3D3D3" w:themeFill="background2" w:themeFillShade="E6"/>
          </w:tcPr>
          <w:p w14:paraId="424CA952" w14:textId="7CD40865" w:rsidR="004B6698" w:rsidRPr="00F40D38" w:rsidRDefault="004B6698" w:rsidP="00D754AD">
            <w:pPr>
              <w:autoSpaceDE w:val="0"/>
              <w:autoSpaceDN w:val="0"/>
              <w:adjustRightInd w:val="0"/>
              <w:rPr>
                <w:sz w:val="22"/>
              </w:rPr>
            </w:pPr>
            <w:r w:rsidRPr="00F40D38">
              <w:rPr>
                <w:b/>
                <w:bCs/>
                <w:color w:val="000000"/>
                <w:sz w:val="22"/>
                <w:lang w:val="en-CA"/>
              </w:rPr>
              <w:t xml:space="preserve">20-BS-B3 Mechanics of Materials: </w:t>
            </w:r>
            <w:r w:rsidRPr="00F40D38">
              <w:rPr>
                <w:color w:val="000000"/>
                <w:sz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sz w:val="22"/>
              </w:rPr>
            </w:pPr>
          </w:p>
        </w:tc>
        <w:tc>
          <w:tcPr>
            <w:tcW w:w="868" w:type="pct"/>
            <w:shd w:val="clear" w:color="auto" w:fill="D3D3D3" w:themeFill="background2" w:themeFillShade="E6"/>
          </w:tcPr>
          <w:p w14:paraId="312CB741" w14:textId="77777777" w:rsidR="004B6698" w:rsidRPr="00F40D38" w:rsidRDefault="004B6698" w:rsidP="00C53837">
            <w:pPr>
              <w:rPr>
                <w:sz w:val="22"/>
              </w:rPr>
            </w:pPr>
          </w:p>
        </w:tc>
        <w:tc>
          <w:tcPr>
            <w:tcW w:w="763" w:type="pct"/>
            <w:shd w:val="clear" w:color="auto" w:fill="D3D3D3" w:themeFill="background2" w:themeFillShade="E6"/>
          </w:tcPr>
          <w:p w14:paraId="1B7F1826" w14:textId="77777777" w:rsidR="004B6698" w:rsidRPr="00F40D38" w:rsidRDefault="004B6698" w:rsidP="00C53837">
            <w:pPr>
              <w:rPr>
                <w:sz w:val="22"/>
              </w:rPr>
            </w:pPr>
          </w:p>
        </w:tc>
      </w:tr>
      <w:tr w:rsidR="004B6698" w:rsidRPr="00F40D38" w14:paraId="2DC7A6E2" w14:textId="77777777" w:rsidTr="008E4682">
        <w:tc>
          <w:tcPr>
            <w:tcW w:w="1909" w:type="pct"/>
            <w:shd w:val="clear" w:color="auto" w:fill="D3D3D3" w:themeFill="background2" w:themeFillShade="E6"/>
          </w:tcPr>
          <w:p w14:paraId="02AD1DA5" w14:textId="6FE5F334" w:rsidR="004B6698" w:rsidRPr="00F40D38" w:rsidRDefault="004B6698" w:rsidP="00D754AD">
            <w:pPr>
              <w:autoSpaceDE w:val="0"/>
              <w:autoSpaceDN w:val="0"/>
              <w:adjustRightInd w:val="0"/>
              <w:rPr>
                <w:sz w:val="22"/>
              </w:rPr>
            </w:pPr>
            <w:r w:rsidRPr="00F40D38">
              <w:rPr>
                <w:b/>
                <w:bCs/>
                <w:color w:val="000000"/>
                <w:sz w:val="22"/>
                <w:lang w:val="en-CA"/>
              </w:rPr>
              <w:t xml:space="preserve">20-BS-B4 Mechanics of Fluids: </w:t>
            </w:r>
            <w:r w:rsidRPr="00F40D38">
              <w:rPr>
                <w:color w:val="000000"/>
                <w:sz w:val="22"/>
                <w:lang w:val="en-CA"/>
              </w:rPr>
              <w:t xml:space="preserve">Fluid characteristics, dimensions and units, flow properties, and fluid properties; the fundamentals of fluid statics, engineering applications of fluid </w:t>
            </w:r>
            <w:r w:rsidRPr="00F40D38">
              <w:rPr>
                <w:color w:val="000000"/>
                <w:sz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sz w:val="22"/>
              </w:rPr>
            </w:pPr>
          </w:p>
        </w:tc>
        <w:tc>
          <w:tcPr>
            <w:tcW w:w="868" w:type="pct"/>
            <w:shd w:val="clear" w:color="auto" w:fill="D3D3D3" w:themeFill="background2" w:themeFillShade="E6"/>
          </w:tcPr>
          <w:p w14:paraId="0F07982F" w14:textId="77777777" w:rsidR="004B6698" w:rsidRPr="00F40D38" w:rsidRDefault="004B6698" w:rsidP="00C53837">
            <w:pPr>
              <w:rPr>
                <w:sz w:val="22"/>
              </w:rPr>
            </w:pPr>
          </w:p>
        </w:tc>
        <w:tc>
          <w:tcPr>
            <w:tcW w:w="763" w:type="pct"/>
            <w:shd w:val="clear" w:color="auto" w:fill="D3D3D3" w:themeFill="background2" w:themeFillShade="E6"/>
          </w:tcPr>
          <w:p w14:paraId="3165E9D0" w14:textId="77777777" w:rsidR="004B6698" w:rsidRPr="00F40D38" w:rsidRDefault="004B6698" w:rsidP="00C53837">
            <w:pPr>
              <w:rPr>
                <w:sz w:val="22"/>
              </w:rPr>
            </w:pPr>
          </w:p>
        </w:tc>
      </w:tr>
      <w:tr w:rsidR="007E1F22" w:rsidRPr="00F40D38" w14:paraId="4780DE3D" w14:textId="77777777" w:rsidTr="008E4682">
        <w:tc>
          <w:tcPr>
            <w:tcW w:w="1909" w:type="pct"/>
            <w:shd w:val="clear" w:color="auto" w:fill="D3D3D3" w:themeFill="background2" w:themeFillShade="E6"/>
          </w:tcPr>
          <w:p w14:paraId="554D8FB8" w14:textId="0200C186" w:rsidR="007E1F22" w:rsidRPr="009F5D8E" w:rsidRDefault="007E1F22" w:rsidP="00D754AD">
            <w:pPr>
              <w:autoSpaceDE w:val="0"/>
              <w:autoSpaceDN w:val="0"/>
              <w:adjustRightInd w:val="0"/>
              <w:rPr>
                <w:b/>
                <w:bCs/>
                <w:color w:val="000000"/>
                <w:sz w:val="22"/>
              </w:rPr>
            </w:pPr>
            <w:r>
              <w:rPr>
                <w:b/>
                <w:bCs/>
                <w:color w:val="000000"/>
                <w:sz w:val="22"/>
                <w:lang w:val="en-CA"/>
              </w:rPr>
              <w:t>20-BS-B5</w:t>
            </w:r>
            <w:r w:rsidR="009F5D8E">
              <w:rPr>
                <w:b/>
                <w:bCs/>
                <w:color w:val="000000"/>
                <w:sz w:val="22"/>
                <w:lang w:val="en-CA"/>
              </w:rPr>
              <w:t xml:space="preserve"> </w:t>
            </w:r>
            <w:r w:rsidR="009F5D8E" w:rsidRPr="009F5D8E">
              <w:rPr>
                <w:b/>
                <w:bCs/>
                <w:color w:val="000000"/>
                <w:sz w:val="22"/>
              </w:rPr>
              <w:t>Digital Logic Circuits</w:t>
            </w:r>
            <w:r w:rsidR="009F5D8E">
              <w:rPr>
                <w:b/>
                <w:bCs/>
                <w:color w:val="000000"/>
                <w:sz w:val="22"/>
                <w:lang w:val="en-CA"/>
              </w:rPr>
              <w:t xml:space="preserve">: </w:t>
            </w:r>
            <w:r w:rsidR="009F5D8E" w:rsidRPr="009F5D8E">
              <w:rPr>
                <w:color w:val="000000"/>
                <w:sz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sz w:val="22"/>
              </w:rPr>
            </w:pPr>
          </w:p>
        </w:tc>
        <w:tc>
          <w:tcPr>
            <w:tcW w:w="868" w:type="pct"/>
            <w:shd w:val="clear" w:color="auto" w:fill="D3D3D3" w:themeFill="background2" w:themeFillShade="E6"/>
          </w:tcPr>
          <w:p w14:paraId="69AC47D6" w14:textId="77777777" w:rsidR="007E1F22" w:rsidRPr="00F40D38" w:rsidRDefault="007E1F22" w:rsidP="00C53837">
            <w:pPr>
              <w:rPr>
                <w:sz w:val="22"/>
              </w:rPr>
            </w:pPr>
          </w:p>
        </w:tc>
        <w:tc>
          <w:tcPr>
            <w:tcW w:w="763" w:type="pct"/>
            <w:shd w:val="clear" w:color="auto" w:fill="D3D3D3" w:themeFill="background2" w:themeFillShade="E6"/>
          </w:tcPr>
          <w:p w14:paraId="114CB9CE" w14:textId="77777777" w:rsidR="007E1F22" w:rsidRPr="00F40D38" w:rsidRDefault="007E1F22" w:rsidP="00C53837">
            <w:pPr>
              <w:rPr>
                <w:sz w:val="22"/>
              </w:rPr>
            </w:pPr>
          </w:p>
        </w:tc>
      </w:tr>
      <w:tr w:rsidR="000E2D78" w:rsidRPr="00F40D38" w14:paraId="38F327BE" w14:textId="77777777" w:rsidTr="008E4682">
        <w:tc>
          <w:tcPr>
            <w:tcW w:w="1909" w:type="pct"/>
            <w:shd w:val="clear" w:color="auto" w:fill="D3D3D3" w:themeFill="background2" w:themeFillShade="E6"/>
          </w:tcPr>
          <w:p w14:paraId="354B4F15" w14:textId="5FA309FB" w:rsidR="000E2D78" w:rsidRPr="00313BAC" w:rsidRDefault="000E2D78" w:rsidP="00D754AD">
            <w:pPr>
              <w:autoSpaceDE w:val="0"/>
              <w:autoSpaceDN w:val="0"/>
              <w:adjustRightInd w:val="0"/>
              <w:rPr>
                <w:b/>
                <w:bCs/>
                <w:color w:val="000000"/>
                <w:sz w:val="22"/>
              </w:rPr>
            </w:pPr>
            <w:r>
              <w:rPr>
                <w:b/>
                <w:bCs/>
                <w:color w:val="000000"/>
                <w:sz w:val="22"/>
                <w:lang w:val="en-CA"/>
              </w:rPr>
              <w:t>20-BS-B6</w:t>
            </w:r>
            <w:r w:rsidR="00313BAC">
              <w:rPr>
                <w:b/>
                <w:bCs/>
                <w:color w:val="000000"/>
                <w:sz w:val="22"/>
                <w:lang w:val="en-CA"/>
              </w:rPr>
              <w:t xml:space="preserve"> </w:t>
            </w:r>
            <w:r w:rsidR="00313BAC" w:rsidRPr="00313BAC">
              <w:rPr>
                <w:b/>
                <w:bCs/>
                <w:color w:val="000000"/>
                <w:sz w:val="22"/>
              </w:rPr>
              <w:t>Basic Electromagnetics</w:t>
            </w:r>
            <w:r w:rsidR="006B25A3">
              <w:rPr>
                <w:b/>
                <w:bCs/>
                <w:color w:val="000000"/>
                <w:sz w:val="22"/>
                <w:lang w:val="en-CA"/>
              </w:rPr>
              <w:t xml:space="preserve">: </w:t>
            </w:r>
            <w:r w:rsidR="006B25A3" w:rsidRPr="006B25A3">
              <w:rPr>
                <w:color w:val="000000"/>
                <w:sz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sz w:val="22"/>
              </w:rPr>
            </w:pPr>
          </w:p>
        </w:tc>
        <w:tc>
          <w:tcPr>
            <w:tcW w:w="868" w:type="pct"/>
            <w:shd w:val="clear" w:color="auto" w:fill="D3D3D3" w:themeFill="background2" w:themeFillShade="E6"/>
          </w:tcPr>
          <w:p w14:paraId="32399765" w14:textId="77777777" w:rsidR="000E2D78" w:rsidRPr="00F40D38" w:rsidRDefault="000E2D78" w:rsidP="00C53837">
            <w:pPr>
              <w:rPr>
                <w:sz w:val="22"/>
              </w:rPr>
            </w:pPr>
          </w:p>
        </w:tc>
        <w:tc>
          <w:tcPr>
            <w:tcW w:w="763" w:type="pct"/>
            <w:shd w:val="clear" w:color="auto" w:fill="D3D3D3" w:themeFill="background2" w:themeFillShade="E6"/>
          </w:tcPr>
          <w:p w14:paraId="6671DB33" w14:textId="77777777" w:rsidR="000E2D78" w:rsidRPr="00F40D38" w:rsidRDefault="000E2D78" w:rsidP="00C53837">
            <w:pPr>
              <w:rPr>
                <w:sz w:val="22"/>
              </w:rPr>
            </w:pPr>
          </w:p>
        </w:tc>
      </w:tr>
      <w:tr w:rsidR="000E2D78" w:rsidRPr="00F40D38" w14:paraId="3BBD75AC" w14:textId="77777777" w:rsidTr="008E4682">
        <w:tc>
          <w:tcPr>
            <w:tcW w:w="1909" w:type="pct"/>
            <w:shd w:val="clear" w:color="auto" w:fill="D3D3D3" w:themeFill="background2" w:themeFillShade="E6"/>
          </w:tcPr>
          <w:p w14:paraId="1EEE0F10"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20-BS-B7 Thermodynamics: </w:t>
            </w:r>
            <w:r w:rsidRPr="00F40D38">
              <w:rPr>
                <w:color w:val="000000"/>
                <w:sz w:val="22"/>
                <w:lang w:val="en-CA"/>
              </w:rPr>
              <w:t xml:space="preserve">Basic concepts and definitions, energy concepts and the first law of thermodynamics, properties of pure substances, </w:t>
            </w:r>
            <w:r w:rsidRPr="00F40D38">
              <w:rPr>
                <w:color w:val="000000"/>
                <w:sz w:val="22"/>
                <w:lang w:val="en-CA"/>
              </w:rPr>
              <w:lastRenderedPageBreak/>
              <w:t>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sz w:val="22"/>
              </w:rPr>
            </w:pPr>
          </w:p>
        </w:tc>
        <w:tc>
          <w:tcPr>
            <w:tcW w:w="868" w:type="pct"/>
            <w:shd w:val="clear" w:color="auto" w:fill="D3D3D3" w:themeFill="background2" w:themeFillShade="E6"/>
          </w:tcPr>
          <w:p w14:paraId="6BA23DE2" w14:textId="77777777" w:rsidR="000E2D78" w:rsidRPr="00F40D38" w:rsidRDefault="000E2D78" w:rsidP="006E4C22">
            <w:pPr>
              <w:rPr>
                <w:bCs/>
                <w:sz w:val="22"/>
              </w:rPr>
            </w:pPr>
          </w:p>
        </w:tc>
        <w:tc>
          <w:tcPr>
            <w:tcW w:w="763" w:type="pct"/>
            <w:shd w:val="clear" w:color="auto" w:fill="D3D3D3" w:themeFill="background2" w:themeFillShade="E6"/>
          </w:tcPr>
          <w:p w14:paraId="4A2D0249" w14:textId="77777777" w:rsidR="000E2D78" w:rsidRPr="00F40D38" w:rsidRDefault="000E2D78" w:rsidP="006E4C22">
            <w:pPr>
              <w:rPr>
                <w:bCs/>
                <w:sz w:val="22"/>
              </w:rPr>
            </w:pPr>
          </w:p>
        </w:tc>
      </w:tr>
      <w:tr w:rsidR="004B6698" w:rsidRPr="00F40D38" w14:paraId="22508EC4" w14:textId="77777777" w:rsidTr="008E4682">
        <w:tc>
          <w:tcPr>
            <w:tcW w:w="1909" w:type="pct"/>
            <w:shd w:val="clear" w:color="auto" w:fill="D3D3D3" w:themeFill="background2" w:themeFillShade="E6"/>
          </w:tcPr>
          <w:p w14:paraId="2CE6824C" w14:textId="3858C699" w:rsidR="004B6698" w:rsidRPr="00F40D38" w:rsidRDefault="004B6698" w:rsidP="00D754AD">
            <w:pPr>
              <w:autoSpaceDE w:val="0"/>
              <w:autoSpaceDN w:val="0"/>
              <w:adjustRightInd w:val="0"/>
              <w:rPr>
                <w:sz w:val="22"/>
              </w:rPr>
            </w:pPr>
            <w:r w:rsidRPr="00F40D38">
              <w:rPr>
                <w:b/>
                <w:bCs/>
                <w:color w:val="000000"/>
                <w:sz w:val="22"/>
                <w:lang w:val="en-CA"/>
              </w:rPr>
              <w:t xml:space="preserve">20-BS-B8 Properties of Materials: </w:t>
            </w:r>
            <w:r w:rsidRPr="00F40D38">
              <w:rPr>
                <w:color w:val="000000"/>
                <w:sz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sz w:val="22"/>
              </w:rPr>
            </w:pPr>
          </w:p>
        </w:tc>
        <w:tc>
          <w:tcPr>
            <w:tcW w:w="868" w:type="pct"/>
            <w:shd w:val="clear" w:color="auto" w:fill="D3D3D3" w:themeFill="background2" w:themeFillShade="E6"/>
          </w:tcPr>
          <w:p w14:paraId="66581A42" w14:textId="77777777" w:rsidR="004B6698" w:rsidRPr="00F40D38" w:rsidRDefault="004B6698" w:rsidP="00C53837">
            <w:pPr>
              <w:rPr>
                <w:sz w:val="22"/>
              </w:rPr>
            </w:pPr>
          </w:p>
        </w:tc>
        <w:tc>
          <w:tcPr>
            <w:tcW w:w="763" w:type="pct"/>
            <w:shd w:val="clear" w:color="auto" w:fill="D3D3D3" w:themeFill="background2" w:themeFillShade="E6"/>
          </w:tcPr>
          <w:p w14:paraId="5CF446E4" w14:textId="77777777" w:rsidR="004B6698" w:rsidRPr="00F40D38" w:rsidRDefault="004B6698" w:rsidP="00C53837">
            <w:pPr>
              <w:rPr>
                <w:sz w:val="22"/>
              </w:rPr>
            </w:pPr>
          </w:p>
        </w:tc>
      </w:tr>
      <w:tr w:rsidR="000E2D78" w:rsidRPr="00F40D38" w14:paraId="252B9730" w14:textId="77777777" w:rsidTr="008E4682">
        <w:tc>
          <w:tcPr>
            <w:tcW w:w="1909" w:type="pct"/>
            <w:shd w:val="clear" w:color="auto" w:fill="D3D3D3" w:themeFill="background2" w:themeFillShade="E6"/>
          </w:tcPr>
          <w:p w14:paraId="22F87A7C"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20-BS-B9 Organic Chemistry: </w:t>
            </w:r>
            <w:r w:rsidRPr="00F40D38">
              <w:rPr>
                <w:color w:val="000000"/>
                <w:sz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sz w:val="22"/>
              </w:rPr>
            </w:pPr>
          </w:p>
        </w:tc>
        <w:tc>
          <w:tcPr>
            <w:tcW w:w="868" w:type="pct"/>
            <w:shd w:val="clear" w:color="auto" w:fill="D3D3D3" w:themeFill="background2" w:themeFillShade="E6"/>
          </w:tcPr>
          <w:p w14:paraId="0B45EB17" w14:textId="77777777" w:rsidR="000E2D78" w:rsidRPr="00F40D38" w:rsidRDefault="000E2D78" w:rsidP="006E4C22">
            <w:pPr>
              <w:rPr>
                <w:sz w:val="22"/>
              </w:rPr>
            </w:pPr>
          </w:p>
        </w:tc>
        <w:tc>
          <w:tcPr>
            <w:tcW w:w="763" w:type="pct"/>
            <w:shd w:val="clear" w:color="auto" w:fill="D3D3D3" w:themeFill="background2" w:themeFillShade="E6"/>
          </w:tcPr>
          <w:p w14:paraId="145893D2" w14:textId="77777777" w:rsidR="000E2D78" w:rsidRPr="00F40D38" w:rsidRDefault="000E2D78" w:rsidP="006E4C22">
            <w:pPr>
              <w:rPr>
                <w:sz w:val="22"/>
              </w:rPr>
            </w:pPr>
          </w:p>
        </w:tc>
      </w:tr>
      <w:tr w:rsidR="000E2D78" w:rsidRPr="00F40D38" w14:paraId="25E01757" w14:textId="77777777" w:rsidTr="008E4682">
        <w:tc>
          <w:tcPr>
            <w:tcW w:w="1909" w:type="pct"/>
            <w:shd w:val="clear" w:color="auto" w:fill="D3D3D3" w:themeFill="background2" w:themeFillShade="E6"/>
          </w:tcPr>
          <w:p w14:paraId="72ADE827"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20-BS-B10 Biology: </w:t>
            </w:r>
            <w:r w:rsidRPr="00F40D38">
              <w:rPr>
                <w:color w:val="000000"/>
                <w:sz w:val="22"/>
                <w:lang w:val="en-CA"/>
              </w:rPr>
              <w:t xml:space="preserve">Cellular reproduction, growth, and differentiation; metabolism and bioenergetics of living cells; cell structure and function related to the material properties of plant and animal tissues; introductory microbiology — </w:t>
            </w:r>
            <w:r w:rsidRPr="00F40D38">
              <w:rPr>
                <w:color w:val="000000"/>
                <w:sz w:val="22"/>
                <w:lang w:val="en-CA"/>
              </w:rPr>
              <w:lastRenderedPageBreak/>
              <w:t xml:space="preserve">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color w:val="000000"/>
                <w:sz w:val="22"/>
                <w:lang w:val="en-CA"/>
              </w:rPr>
              <w:t>bioprinted</w:t>
            </w:r>
            <w:proofErr w:type="spellEnd"/>
            <w:r w:rsidRPr="00F40D38">
              <w:rPr>
                <w:color w:val="000000"/>
                <w:sz w:val="22"/>
                <w:lang w:val="en-CA"/>
              </w:rPr>
              <w:t xml:space="preserve"> devices and waste treatment systems for sustainability.</w:t>
            </w:r>
          </w:p>
        </w:tc>
        <w:tc>
          <w:tcPr>
            <w:tcW w:w="1459" w:type="pct"/>
          </w:tcPr>
          <w:p w14:paraId="14B00806" w14:textId="77777777" w:rsidR="000E2D78" w:rsidRPr="00F40D38" w:rsidRDefault="000E2D78" w:rsidP="006E4C22">
            <w:pPr>
              <w:rPr>
                <w:sz w:val="22"/>
              </w:rPr>
            </w:pPr>
          </w:p>
        </w:tc>
        <w:tc>
          <w:tcPr>
            <w:tcW w:w="868" w:type="pct"/>
            <w:shd w:val="clear" w:color="auto" w:fill="D3D3D3" w:themeFill="background2" w:themeFillShade="E6"/>
          </w:tcPr>
          <w:p w14:paraId="4030785D" w14:textId="77777777" w:rsidR="000E2D78" w:rsidRPr="00F40D38" w:rsidRDefault="000E2D78" w:rsidP="006E4C22">
            <w:pPr>
              <w:rPr>
                <w:sz w:val="22"/>
              </w:rPr>
            </w:pPr>
          </w:p>
        </w:tc>
        <w:tc>
          <w:tcPr>
            <w:tcW w:w="763" w:type="pct"/>
            <w:shd w:val="clear" w:color="auto" w:fill="D3D3D3" w:themeFill="background2" w:themeFillShade="E6"/>
          </w:tcPr>
          <w:p w14:paraId="1E866BBE" w14:textId="77777777" w:rsidR="000E2D78" w:rsidRPr="00F40D38" w:rsidRDefault="000E2D78" w:rsidP="006E4C22">
            <w:pPr>
              <w:rPr>
                <w:sz w:val="22"/>
              </w:rPr>
            </w:pPr>
          </w:p>
        </w:tc>
      </w:tr>
      <w:tr w:rsidR="004B6698" w:rsidRPr="00F40D38" w14:paraId="586A34B2" w14:textId="77777777" w:rsidTr="008E4682">
        <w:tc>
          <w:tcPr>
            <w:tcW w:w="1909" w:type="pct"/>
            <w:shd w:val="clear" w:color="auto" w:fill="D3D3D3" w:themeFill="background2" w:themeFillShade="E6"/>
          </w:tcPr>
          <w:p w14:paraId="516576CF" w14:textId="2B431DCF" w:rsidR="004B6698" w:rsidRPr="00F40D38" w:rsidRDefault="004B6698" w:rsidP="00D754AD">
            <w:pPr>
              <w:autoSpaceDE w:val="0"/>
              <w:autoSpaceDN w:val="0"/>
              <w:adjustRightInd w:val="0"/>
              <w:rPr>
                <w:sz w:val="22"/>
              </w:rPr>
            </w:pPr>
            <w:r w:rsidRPr="00F40D38">
              <w:rPr>
                <w:b/>
                <w:bCs/>
                <w:color w:val="000000"/>
                <w:sz w:val="22"/>
                <w:lang w:val="en-CA"/>
              </w:rPr>
              <w:t xml:space="preserve">20-BS-B11 Geology: </w:t>
            </w:r>
            <w:r w:rsidRPr="00F40D38">
              <w:rPr>
                <w:color w:val="000000"/>
                <w:sz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sz w:val="22"/>
              </w:rPr>
            </w:pPr>
          </w:p>
        </w:tc>
        <w:tc>
          <w:tcPr>
            <w:tcW w:w="868" w:type="pct"/>
            <w:shd w:val="clear" w:color="auto" w:fill="D3D3D3" w:themeFill="background2" w:themeFillShade="E6"/>
          </w:tcPr>
          <w:p w14:paraId="4C27EACF" w14:textId="77777777" w:rsidR="004B6698" w:rsidRPr="00F40D38" w:rsidRDefault="004B6698" w:rsidP="00C53837">
            <w:pPr>
              <w:rPr>
                <w:sz w:val="22"/>
              </w:rPr>
            </w:pPr>
          </w:p>
        </w:tc>
        <w:tc>
          <w:tcPr>
            <w:tcW w:w="763" w:type="pct"/>
            <w:shd w:val="clear" w:color="auto" w:fill="D3D3D3" w:themeFill="background2" w:themeFillShade="E6"/>
          </w:tcPr>
          <w:p w14:paraId="3267EFE0" w14:textId="77777777" w:rsidR="004B6698" w:rsidRPr="00F40D38" w:rsidRDefault="004B6698" w:rsidP="00C53837">
            <w:pPr>
              <w:rPr>
                <w:sz w:val="22"/>
              </w:rPr>
            </w:pPr>
          </w:p>
        </w:tc>
      </w:tr>
      <w:tr w:rsidR="004B6698" w:rsidRPr="00F40D38" w14:paraId="08D29B59" w14:textId="77777777" w:rsidTr="008E4682">
        <w:tc>
          <w:tcPr>
            <w:tcW w:w="1909" w:type="pct"/>
            <w:shd w:val="clear" w:color="auto" w:fill="D3D3D3" w:themeFill="background2" w:themeFillShade="E6"/>
          </w:tcPr>
          <w:p w14:paraId="6741DF9D" w14:textId="266A8CD4" w:rsidR="004B6698" w:rsidRPr="00F40D38" w:rsidRDefault="004B6698" w:rsidP="00D754AD">
            <w:pPr>
              <w:autoSpaceDE w:val="0"/>
              <w:autoSpaceDN w:val="0"/>
              <w:adjustRightInd w:val="0"/>
              <w:rPr>
                <w:sz w:val="22"/>
              </w:rPr>
            </w:pPr>
            <w:r w:rsidRPr="00F40D38">
              <w:rPr>
                <w:b/>
                <w:bCs/>
                <w:color w:val="000000"/>
                <w:sz w:val="22"/>
                <w:lang w:val="en-CA"/>
              </w:rPr>
              <w:t xml:space="preserve">20-BS-B12 Engineering Graphics: </w:t>
            </w:r>
            <w:r w:rsidRPr="00F40D38">
              <w:rPr>
                <w:color w:val="000000"/>
                <w:sz w:val="22"/>
                <w:lang w:val="en-CA"/>
              </w:rPr>
              <w:t>Engineering drawing: Orthographic sketching. Standard orthographic projection. Principal views, selection and positioning of views.</w:t>
            </w:r>
            <w:r w:rsidR="009C4A15">
              <w:rPr>
                <w:color w:val="000000"/>
                <w:sz w:val="22"/>
                <w:lang w:val="en-CA"/>
              </w:rPr>
              <w:t xml:space="preserve"> </w:t>
            </w:r>
            <w:r w:rsidRPr="00F40D38">
              <w:rPr>
                <w:color w:val="000000"/>
                <w:sz w:val="22"/>
                <w:lang w:val="en-CA"/>
              </w:rPr>
              <w:t xml:space="preserve">Visualization. Conventions and practices. First and second auxiliary views. Basic descriptive geometry. Section views, types, hatching conventions. Basic dimensioning requirements. Tolerance for fits and geometry control. Detail drawings and assembly </w:t>
            </w:r>
            <w:r w:rsidRPr="00F40D38">
              <w:rPr>
                <w:color w:val="000000"/>
                <w:sz w:val="22"/>
                <w:lang w:val="en-CA"/>
              </w:rPr>
              <w:lastRenderedPageBreak/>
              <w:t>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sz w:val="22"/>
              </w:rPr>
            </w:pPr>
          </w:p>
        </w:tc>
        <w:tc>
          <w:tcPr>
            <w:tcW w:w="868" w:type="pct"/>
            <w:shd w:val="clear" w:color="auto" w:fill="D3D3D3" w:themeFill="background2" w:themeFillShade="E6"/>
          </w:tcPr>
          <w:p w14:paraId="59C5BF4C" w14:textId="77777777" w:rsidR="004B6698" w:rsidRPr="00F40D38" w:rsidRDefault="004B6698" w:rsidP="00C53837">
            <w:pPr>
              <w:pStyle w:val="Heading1"/>
              <w:rPr>
                <w:b w:val="0"/>
                <w:sz w:val="22"/>
              </w:rPr>
            </w:pPr>
          </w:p>
        </w:tc>
        <w:tc>
          <w:tcPr>
            <w:tcW w:w="763" w:type="pct"/>
            <w:shd w:val="clear" w:color="auto" w:fill="D3D3D3" w:themeFill="background2" w:themeFillShade="E6"/>
          </w:tcPr>
          <w:p w14:paraId="1248AAF1" w14:textId="77777777" w:rsidR="004B6698" w:rsidRPr="00F40D38" w:rsidRDefault="004B6698" w:rsidP="00C53837">
            <w:pPr>
              <w:pStyle w:val="Heading1"/>
              <w:rPr>
                <w:b w:val="0"/>
                <w:sz w:val="22"/>
              </w:rPr>
            </w:pPr>
          </w:p>
        </w:tc>
      </w:tr>
      <w:tr w:rsidR="004B6698" w:rsidRPr="00F40D38" w14:paraId="748124E3" w14:textId="77777777" w:rsidTr="008E4682">
        <w:tc>
          <w:tcPr>
            <w:tcW w:w="1909" w:type="pct"/>
            <w:shd w:val="clear" w:color="auto" w:fill="D3D3D3" w:themeFill="background2" w:themeFillShade="E6"/>
          </w:tcPr>
          <w:p w14:paraId="129E56DD" w14:textId="7995778F" w:rsidR="004B6698" w:rsidRPr="00F40D38" w:rsidRDefault="004B6698" w:rsidP="00D754AD">
            <w:pPr>
              <w:autoSpaceDE w:val="0"/>
              <w:autoSpaceDN w:val="0"/>
              <w:adjustRightInd w:val="0"/>
              <w:rPr>
                <w:sz w:val="22"/>
              </w:rPr>
            </w:pPr>
            <w:r w:rsidRPr="00F40D38">
              <w:rPr>
                <w:b/>
                <w:bCs/>
                <w:color w:val="000000"/>
                <w:sz w:val="22"/>
                <w:lang w:val="en-CA"/>
              </w:rPr>
              <w:t xml:space="preserve">20-BS-B13 Advanced Mathematics: </w:t>
            </w:r>
            <w:r w:rsidRPr="00F40D38">
              <w:rPr>
                <w:color w:val="000000"/>
                <w:sz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sz w:val="22"/>
              </w:rPr>
            </w:pPr>
          </w:p>
        </w:tc>
        <w:tc>
          <w:tcPr>
            <w:tcW w:w="868" w:type="pct"/>
            <w:shd w:val="clear" w:color="auto" w:fill="D3D3D3" w:themeFill="background2" w:themeFillShade="E6"/>
          </w:tcPr>
          <w:p w14:paraId="79838A5E" w14:textId="77777777" w:rsidR="004B6698" w:rsidRPr="00F40D38" w:rsidRDefault="004B6698" w:rsidP="00C53837">
            <w:pPr>
              <w:rPr>
                <w:sz w:val="22"/>
              </w:rPr>
            </w:pPr>
          </w:p>
        </w:tc>
        <w:tc>
          <w:tcPr>
            <w:tcW w:w="763" w:type="pct"/>
            <w:shd w:val="clear" w:color="auto" w:fill="D3D3D3" w:themeFill="background2" w:themeFillShade="E6"/>
          </w:tcPr>
          <w:p w14:paraId="46603940" w14:textId="77777777" w:rsidR="004B6698" w:rsidRPr="00F40D38" w:rsidRDefault="004B6698" w:rsidP="00C53837">
            <w:pPr>
              <w:rPr>
                <w:sz w:val="22"/>
              </w:rPr>
            </w:pPr>
          </w:p>
        </w:tc>
      </w:tr>
    </w:tbl>
    <w:p w14:paraId="19711419" w14:textId="77777777" w:rsidR="00840DA0" w:rsidRPr="00F40D38" w:rsidRDefault="00840DA0" w:rsidP="00085A90">
      <w:pPr>
        <w:rPr>
          <w:b/>
          <w:bCs/>
          <w:sz w:val="22"/>
          <w:u w:val="single"/>
        </w:rPr>
      </w:pPr>
    </w:p>
    <w:p w14:paraId="221CD1D5" w14:textId="45BD7D71" w:rsidR="006067C3" w:rsidRPr="00D0472B" w:rsidRDefault="006067C3" w:rsidP="00533E80">
      <w:pPr>
        <w:pStyle w:val="Heading1"/>
        <w:jc w:val="center"/>
        <w:rPr>
          <w:color w:val="002E5F" w:themeColor="accent1"/>
          <w:sz w:val="22"/>
          <w:szCs w:val="24"/>
        </w:rPr>
      </w:pPr>
      <w:r w:rsidRPr="00533E80">
        <w:rPr>
          <w:color w:val="002E5F" w:themeColor="accent1"/>
          <w:sz w:val="22"/>
          <w:szCs w:val="24"/>
        </w:rPr>
        <w:t>DISCIP</w:t>
      </w:r>
      <w:r w:rsidR="00987FA2" w:rsidRPr="00533E80">
        <w:rPr>
          <w:color w:val="002E5F" w:themeColor="accent1"/>
          <w:sz w:val="22"/>
          <w:szCs w:val="24"/>
        </w:rPr>
        <w:t>L</w:t>
      </w:r>
      <w:r w:rsidRPr="00533E80">
        <w:rPr>
          <w:color w:val="002E5F" w:themeColor="accent1"/>
          <w:sz w:val="22"/>
          <w:szCs w:val="24"/>
        </w:rPr>
        <w:t>INE</w:t>
      </w:r>
      <w:r w:rsidRPr="00D0472B">
        <w:rPr>
          <w:color w:val="002E5F" w:themeColor="accent1"/>
          <w:sz w:val="22"/>
          <w:szCs w:val="24"/>
        </w:rPr>
        <w:t xml:space="preserv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3781"/>
        <w:gridCol w:w="2248"/>
        <w:gridCol w:w="1976"/>
      </w:tblGrid>
      <w:tr w:rsidR="00C05AEC" w:rsidRPr="00F40D38" w14:paraId="000CBE09" w14:textId="77777777" w:rsidTr="00F02A8E">
        <w:trPr>
          <w:trHeight w:val="720"/>
          <w:tblHeader/>
        </w:trPr>
        <w:tc>
          <w:tcPr>
            <w:tcW w:w="1909" w:type="pct"/>
            <w:shd w:val="clear" w:color="auto" w:fill="D3D3D3" w:themeFill="background2" w:themeFillShade="E6"/>
            <w:vAlign w:val="center"/>
          </w:tcPr>
          <w:p w14:paraId="46AAAE8C" w14:textId="77777777" w:rsidR="00C05AEC" w:rsidRPr="00F40D38" w:rsidRDefault="00C05AEC" w:rsidP="0038558A">
            <w:pPr>
              <w:jc w:val="center"/>
              <w:rPr>
                <w:b/>
                <w:bCs/>
                <w:sz w:val="22"/>
              </w:rPr>
            </w:pPr>
            <w:r w:rsidRPr="00F40D38">
              <w:rPr>
                <w:b/>
                <w:bCs/>
                <w:sz w:val="22"/>
              </w:rPr>
              <w:t xml:space="preserve">C1 </w:t>
            </w:r>
          </w:p>
          <w:p w14:paraId="1CF7065B" w14:textId="77777777" w:rsidR="00C05AEC" w:rsidRPr="00F40D38" w:rsidRDefault="00C05AEC" w:rsidP="0038558A">
            <w:pPr>
              <w:jc w:val="center"/>
              <w:rPr>
                <w:b/>
                <w:bCs/>
                <w:sz w:val="22"/>
              </w:rPr>
            </w:pPr>
            <w:r w:rsidRPr="00F40D38">
              <w:rPr>
                <w:b/>
                <w:bCs/>
                <w:sz w:val="22"/>
              </w:rPr>
              <w:t>APEGS Syllabus</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b/>
                <w:bCs/>
                <w:sz w:val="22"/>
              </w:rPr>
            </w:pPr>
            <w:r w:rsidRPr="00F40D38">
              <w:rPr>
                <w:b/>
                <w:bCs/>
                <w:sz w:val="22"/>
              </w:rPr>
              <w:t xml:space="preserve">C2 </w:t>
            </w:r>
          </w:p>
          <w:p w14:paraId="540065FD" w14:textId="7D21E70F" w:rsidR="00C05AEC" w:rsidRPr="00F40D38" w:rsidRDefault="00C05AEC" w:rsidP="0038558A">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b/>
                <w:bCs/>
                <w:sz w:val="22"/>
              </w:rPr>
            </w:pPr>
            <w:r w:rsidRPr="00F40D38">
              <w:rPr>
                <w:b/>
                <w:bCs/>
                <w:sz w:val="22"/>
              </w:rPr>
              <w:t xml:space="preserve">C3 </w:t>
            </w:r>
          </w:p>
          <w:p w14:paraId="657CCE8C" w14:textId="78DA1FBA" w:rsidR="00C05AEC" w:rsidRPr="00F40D38" w:rsidRDefault="00C05AEC" w:rsidP="0038558A">
            <w:pPr>
              <w:jc w:val="center"/>
              <w:rPr>
                <w:b/>
                <w:bCs/>
                <w:sz w:val="22"/>
              </w:rPr>
            </w:pPr>
            <w:r>
              <w:rPr>
                <w:b/>
                <w:bCs/>
                <w:sz w:val="22"/>
              </w:rPr>
              <w:t>For Reviewers Use Only</w:t>
            </w:r>
          </w:p>
        </w:tc>
      </w:tr>
      <w:tr w:rsidR="00C05AEC" w:rsidRPr="00F40D38" w14:paraId="304F1496" w14:textId="77777777" w:rsidTr="00F02A8E">
        <w:trPr>
          <w:tblHeader/>
        </w:trPr>
        <w:tc>
          <w:tcPr>
            <w:tcW w:w="1909" w:type="pct"/>
            <w:shd w:val="clear" w:color="auto" w:fill="D3D3D3" w:themeFill="background2" w:themeFillShade="E6"/>
            <w:vAlign w:val="center"/>
          </w:tcPr>
          <w:p w14:paraId="37507236" w14:textId="7D9614EC" w:rsidR="00C05AEC" w:rsidRPr="00F40D38" w:rsidRDefault="00C05AEC" w:rsidP="0038558A">
            <w:pPr>
              <w:rPr>
                <w:b/>
                <w:bCs/>
                <w:sz w:val="22"/>
              </w:rPr>
            </w:pPr>
            <w:r>
              <w:rPr>
                <w:b/>
                <w:bCs/>
                <w:sz w:val="22"/>
              </w:rPr>
              <w:t>Syllabus Topic</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b/>
                <w:bCs/>
                <w:sz w:val="22"/>
              </w:rPr>
            </w:pPr>
            <w:r w:rsidRPr="00F40D38">
              <w:rPr>
                <w:b/>
                <w:bCs/>
                <w:sz w:val="22"/>
              </w:rPr>
              <w:t xml:space="preserve">WES </w:t>
            </w:r>
            <w:r>
              <w:rPr>
                <w:b/>
                <w:bCs/>
                <w:sz w:val="22"/>
              </w:rPr>
              <w:t>Course-by-Course Summary</w:t>
            </w:r>
          </w:p>
          <w:p w14:paraId="243A4B11" w14:textId="3DC33537" w:rsidR="00C05AEC" w:rsidRPr="00F40D38" w:rsidRDefault="00F02A8E" w:rsidP="00C05AEC">
            <w:pPr>
              <w:rPr>
                <w:b/>
                <w:bCs/>
                <w:sz w:val="22"/>
              </w:rPr>
            </w:pPr>
            <w:r w:rsidRPr="00F02A8E">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FA09182" w14:textId="77777777" w:rsidR="00C05AEC" w:rsidRDefault="00C05AEC" w:rsidP="0038558A">
            <w:pPr>
              <w:rPr>
                <w:b/>
                <w:bCs/>
                <w:sz w:val="22"/>
              </w:rPr>
            </w:pPr>
            <w:r w:rsidRPr="00F40D38">
              <w:rPr>
                <w:b/>
                <w:bCs/>
                <w:sz w:val="22"/>
              </w:rPr>
              <w:t>Preliminary Review</w:t>
            </w:r>
          </w:p>
          <w:p w14:paraId="27CB0930" w14:textId="4AFA299D" w:rsidR="00610330" w:rsidRPr="00F02A8E" w:rsidRDefault="00610330" w:rsidP="0038558A">
            <w:pPr>
              <w:rPr>
                <w:sz w:val="22"/>
              </w:rPr>
            </w:pPr>
            <w:r w:rsidRPr="00F02A8E">
              <w:rPr>
                <w:szCs w:val="20"/>
              </w:rPr>
              <w:t>Met/</w:t>
            </w:r>
            <w:r w:rsidR="00F02A8E" w:rsidRPr="00F02A8E">
              <w:rPr>
                <w:szCs w:val="20"/>
              </w:rPr>
              <w: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E088CA4" w14:textId="77777777" w:rsidR="00C05AEC" w:rsidRDefault="00C05AEC" w:rsidP="0038558A">
            <w:pPr>
              <w:rPr>
                <w:b/>
                <w:bCs/>
                <w:sz w:val="22"/>
              </w:rPr>
            </w:pPr>
            <w:r w:rsidRPr="00F40D38">
              <w:rPr>
                <w:b/>
                <w:bCs/>
                <w:sz w:val="22"/>
              </w:rPr>
              <w:t>Final Review</w:t>
            </w:r>
          </w:p>
          <w:p w14:paraId="4524D012" w14:textId="327C8488" w:rsidR="00F02A8E" w:rsidRPr="00F02A8E" w:rsidRDefault="00F02A8E" w:rsidP="0038558A">
            <w:pPr>
              <w:rPr>
                <w:sz w:val="22"/>
              </w:rPr>
            </w:pPr>
            <w:r w:rsidRPr="00F02A8E">
              <w:rPr>
                <w:szCs w:val="20"/>
              </w:rPr>
              <w:t>Agree/Disagree</w:t>
            </w:r>
          </w:p>
        </w:tc>
      </w:tr>
      <w:tr w:rsidR="00C05AEC" w:rsidRPr="00F40D38" w14:paraId="578D5F35" w14:textId="77777777" w:rsidTr="00F02A8E">
        <w:trPr>
          <w:trHeight w:val="288"/>
        </w:trPr>
        <w:tc>
          <w:tcPr>
            <w:tcW w:w="5000" w:type="pct"/>
            <w:gridSpan w:val="4"/>
            <w:tcBorders>
              <w:right w:val="single" w:sz="4" w:space="0" w:color="auto"/>
            </w:tcBorders>
            <w:shd w:val="clear" w:color="auto" w:fill="F5C670" w:themeFill="accent5"/>
            <w:vAlign w:val="center"/>
          </w:tcPr>
          <w:p w14:paraId="3FB9D782" w14:textId="68F8109D" w:rsidR="00C05AEC" w:rsidRPr="00C05AEC" w:rsidRDefault="00C05AEC" w:rsidP="00C05AEC">
            <w:pPr>
              <w:jc w:val="center"/>
              <w:rPr>
                <w:b/>
                <w:bCs/>
                <w:i/>
                <w:iCs/>
                <w:sz w:val="22"/>
              </w:rPr>
            </w:pPr>
            <w:r w:rsidRPr="00C05AEC">
              <w:rPr>
                <w:b/>
                <w:bCs/>
                <w:i/>
                <w:iCs/>
                <w:sz w:val="22"/>
              </w:rPr>
              <w:t>Discipline</w:t>
            </w:r>
            <w:r w:rsidR="00D0472B">
              <w:rPr>
                <w:b/>
                <w:bCs/>
                <w:i/>
                <w:iCs/>
                <w:sz w:val="22"/>
              </w:rPr>
              <w:t>-</w:t>
            </w:r>
            <w:r w:rsidRPr="00C05AEC">
              <w:rPr>
                <w:b/>
                <w:bCs/>
                <w:i/>
                <w:iCs/>
                <w:sz w:val="22"/>
              </w:rPr>
              <w:t>Specific</w:t>
            </w:r>
            <w:r w:rsidR="00D0472B">
              <w:rPr>
                <w:b/>
                <w:bCs/>
                <w:i/>
                <w:iCs/>
                <w:sz w:val="22"/>
              </w:rPr>
              <w:t xml:space="preserve"> Studies</w:t>
            </w:r>
            <w:r w:rsidRPr="00C05AEC">
              <w:rPr>
                <w:b/>
                <w:bCs/>
                <w:i/>
                <w:iCs/>
                <w:sz w:val="22"/>
              </w:rPr>
              <w:t xml:space="preserve"> </w:t>
            </w:r>
            <w:r w:rsidR="00011F3C">
              <w:rPr>
                <w:b/>
                <w:bCs/>
                <w:i/>
                <w:iCs/>
                <w:sz w:val="22"/>
              </w:rPr>
              <w:t>Compulsor</w:t>
            </w:r>
            <w:r w:rsidR="00D0472B">
              <w:rPr>
                <w:b/>
                <w:bCs/>
                <w:i/>
                <w:iCs/>
                <w:sz w:val="22"/>
              </w:rPr>
              <w:t>y</w:t>
            </w:r>
            <w:r w:rsidR="00011F3C">
              <w:rPr>
                <w:b/>
                <w:bCs/>
                <w:i/>
                <w:iCs/>
                <w:sz w:val="22"/>
              </w:rPr>
              <w:t xml:space="preserve"> (</w:t>
            </w:r>
            <w:r w:rsidRPr="00C05AEC">
              <w:rPr>
                <w:b/>
                <w:bCs/>
                <w:i/>
                <w:iCs/>
                <w:sz w:val="22"/>
              </w:rPr>
              <w:t>Group A</w:t>
            </w:r>
            <w:r w:rsidR="00011F3C">
              <w:rPr>
                <w:b/>
                <w:bCs/>
                <w:i/>
                <w:iCs/>
                <w:sz w:val="22"/>
              </w:rPr>
              <w:t>)</w:t>
            </w:r>
          </w:p>
        </w:tc>
      </w:tr>
      <w:tr w:rsidR="00C05AEC" w:rsidRPr="00F40D38" w14:paraId="34928DA8" w14:textId="77777777" w:rsidTr="00F02A8E">
        <w:tc>
          <w:tcPr>
            <w:tcW w:w="1909" w:type="pct"/>
            <w:shd w:val="clear" w:color="auto" w:fill="D3D3D3" w:themeFill="background2" w:themeFillShade="E6"/>
          </w:tcPr>
          <w:p w14:paraId="64D5945C" w14:textId="1C14057F" w:rsidR="00C05AEC" w:rsidRPr="00AC4652" w:rsidRDefault="00AC4652" w:rsidP="00C0025C">
            <w:pPr>
              <w:autoSpaceDE w:val="0"/>
              <w:autoSpaceDN w:val="0"/>
              <w:adjustRightInd w:val="0"/>
              <w:rPr>
                <w:b/>
                <w:bCs/>
                <w:color w:val="000000"/>
                <w:sz w:val="22"/>
              </w:rPr>
            </w:pPr>
            <w:r w:rsidRPr="00AC4652">
              <w:rPr>
                <w:b/>
                <w:bCs/>
                <w:color w:val="000000"/>
                <w:sz w:val="22"/>
              </w:rPr>
              <w:t>23-Chem-A1 Process Balances and Chemical Thermodynamics</w:t>
            </w:r>
            <w:r w:rsidR="00C05AEC" w:rsidRPr="00F40D38">
              <w:rPr>
                <w:b/>
                <w:bCs/>
                <w:color w:val="000000"/>
                <w:sz w:val="22"/>
              </w:rPr>
              <w:t xml:space="preserve">: </w:t>
            </w:r>
            <w:r w:rsidR="00744D43" w:rsidRPr="00744D43">
              <w:rPr>
                <w:color w:val="000000"/>
                <w:sz w:val="22"/>
              </w:rPr>
              <w:t xml:space="preserve">The analysis of industrial and chemical processes; mass conservation and energy conservation; thermochemistry; properties of pure substances; properties of solutions; energy and the first law of thermodynamics; the second law of thermodynamics and entropy; applications of the laws of thermodynamics to problems in the </w:t>
            </w:r>
            <w:proofErr w:type="spellStart"/>
            <w:r w:rsidR="00744D43" w:rsidRPr="00744D43">
              <w:rPr>
                <w:color w:val="000000"/>
                <w:sz w:val="22"/>
              </w:rPr>
              <w:t>behaviour</w:t>
            </w:r>
            <w:proofErr w:type="spellEnd"/>
            <w:r w:rsidR="00744D43" w:rsidRPr="00744D43">
              <w:rPr>
                <w:color w:val="000000"/>
                <w:sz w:val="22"/>
              </w:rPr>
              <w:t xml:space="preserve"> of fluids, flow processes, power cycles, refrigeration and heat pumps, phase equilibria and chemical reaction equilibria.</w:t>
            </w:r>
          </w:p>
        </w:tc>
        <w:tc>
          <w:tcPr>
            <w:tcW w:w="1460" w:type="pct"/>
          </w:tcPr>
          <w:p w14:paraId="70A96D67" w14:textId="77777777" w:rsidR="00C05AEC" w:rsidRPr="00F40D38" w:rsidRDefault="00C05AEC" w:rsidP="00085A90">
            <w:pPr>
              <w:rPr>
                <w:sz w:val="22"/>
              </w:rPr>
            </w:pPr>
          </w:p>
        </w:tc>
        <w:tc>
          <w:tcPr>
            <w:tcW w:w="868" w:type="pct"/>
            <w:shd w:val="clear" w:color="auto" w:fill="D3D3D3" w:themeFill="background2" w:themeFillShade="E6"/>
          </w:tcPr>
          <w:p w14:paraId="089E0284"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30D34889" w14:textId="77777777" w:rsidR="00C05AEC" w:rsidRPr="00F40D38" w:rsidRDefault="00C05AEC" w:rsidP="00085A90">
            <w:pPr>
              <w:pStyle w:val="Heading1"/>
              <w:rPr>
                <w:b w:val="0"/>
                <w:sz w:val="22"/>
              </w:rPr>
            </w:pPr>
          </w:p>
        </w:tc>
      </w:tr>
      <w:tr w:rsidR="00C05AEC" w:rsidRPr="00F40D38" w14:paraId="25AA1106" w14:textId="77777777" w:rsidTr="00F02A8E">
        <w:tc>
          <w:tcPr>
            <w:tcW w:w="1909" w:type="pct"/>
            <w:shd w:val="clear" w:color="auto" w:fill="D3D3D3" w:themeFill="background2" w:themeFillShade="E6"/>
          </w:tcPr>
          <w:p w14:paraId="7551305B" w14:textId="2E5096B9" w:rsidR="00C05AEC" w:rsidRPr="00744D43" w:rsidRDefault="00744D43" w:rsidP="00C0025C">
            <w:pPr>
              <w:autoSpaceDE w:val="0"/>
              <w:autoSpaceDN w:val="0"/>
              <w:adjustRightInd w:val="0"/>
              <w:rPr>
                <w:b/>
                <w:bCs/>
                <w:color w:val="000000"/>
                <w:sz w:val="22"/>
              </w:rPr>
            </w:pPr>
            <w:r w:rsidRPr="00744D43">
              <w:rPr>
                <w:b/>
                <w:bCs/>
                <w:color w:val="000000"/>
                <w:sz w:val="22"/>
              </w:rPr>
              <w:t>23-Chem-A2 Unit Operations and Separation Processes</w:t>
            </w:r>
            <w:r w:rsidR="00C05AEC" w:rsidRPr="00F40D38">
              <w:rPr>
                <w:b/>
                <w:bCs/>
                <w:color w:val="000000"/>
                <w:sz w:val="22"/>
              </w:rPr>
              <w:t xml:space="preserve">: </w:t>
            </w:r>
            <w:r w:rsidRPr="00744D43">
              <w:rPr>
                <w:color w:val="000000"/>
                <w:sz w:val="22"/>
              </w:rPr>
              <w:t xml:space="preserve">Incompressible and compressible </w:t>
            </w:r>
            <w:r w:rsidRPr="00744D43">
              <w:rPr>
                <w:color w:val="000000"/>
                <w:sz w:val="22"/>
              </w:rPr>
              <w:lastRenderedPageBreak/>
              <w:t>fluid flow. Flow through packed beds, fluidization. Particle size distribution. Mechanical operations such as mixing and blending, filtration and sedimentation. Thermal operations such as evaporation and crystallization. Application of equilibrium theory and rate considerations for absorption, adsorption, distillation, drying, extraction, membrane separation, leaching.</w:t>
            </w:r>
          </w:p>
        </w:tc>
        <w:tc>
          <w:tcPr>
            <w:tcW w:w="1460" w:type="pct"/>
          </w:tcPr>
          <w:p w14:paraId="46B91A74" w14:textId="77777777" w:rsidR="00C05AEC" w:rsidRPr="00F40D38" w:rsidRDefault="00C05AEC" w:rsidP="00085A90">
            <w:pPr>
              <w:rPr>
                <w:sz w:val="22"/>
              </w:rPr>
            </w:pPr>
          </w:p>
        </w:tc>
        <w:tc>
          <w:tcPr>
            <w:tcW w:w="868" w:type="pct"/>
            <w:shd w:val="clear" w:color="auto" w:fill="D3D3D3" w:themeFill="background2" w:themeFillShade="E6"/>
          </w:tcPr>
          <w:p w14:paraId="08C4B8DB" w14:textId="77777777" w:rsidR="00C05AEC" w:rsidRPr="00F40D38" w:rsidRDefault="00C05AEC" w:rsidP="00085A90">
            <w:pPr>
              <w:rPr>
                <w:bCs/>
                <w:sz w:val="22"/>
              </w:rPr>
            </w:pPr>
          </w:p>
        </w:tc>
        <w:tc>
          <w:tcPr>
            <w:tcW w:w="763" w:type="pct"/>
            <w:shd w:val="clear" w:color="auto" w:fill="D3D3D3" w:themeFill="background2" w:themeFillShade="E6"/>
          </w:tcPr>
          <w:p w14:paraId="7DF47143" w14:textId="77777777" w:rsidR="00C05AEC" w:rsidRPr="00F40D38" w:rsidRDefault="00C05AEC" w:rsidP="00085A90">
            <w:pPr>
              <w:rPr>
                <w:bCs/>
                <w:sz w:val="22"/>
              </w:rPr>
            </w:pPr>
          </w:p>
        </w:tc>
      </w:tr>
      <w:tr w:rsidR="00C05AEC" w:rsidRPr="00F40D38" w14:paraId="5EA1C26E" w14:textId="77777777" w:rsidTr="00F02A8E">
        <w:tc>
          <w:tcPr>
            <w:tcW w:w="1909" w:type="pct"/>
            <w:shd w:val="clear" w:color="auto" w:fill="D3D3D3" w:themeFill="background2" w:themeFillShade="E6"/>
          </w:tcPr>
          <w:p w14:paraId="418607AD" w14:textId="0EA7E0EF" w:rsidR="00C05AEC" w:rsidRPr="00F40D38" w:rsidRDefault="00744D43" w:rsidP="00FD2F20">
            <w:pPr>
              <w:autoSpaceDE w:val="0"/>
              <w:autoSpaceDN w:val="0"/>
              <w:adjustRightInd w:val="0"/>
              <w:rPr>
                <w:b/>
                <w:bCs/>
                <w:sz w:val="22"/>
              </w:rPr>
            </w:pPr>
            <w:r w:rsidRPr="00744D43">
              <w:rPr>
                <w:b/>
                <w:bCs/>
                <w:color w:val="000000"/>
                <w:sz w:val="22"/>
              </w:rPr>
              <w:t>23-Chem-A3 Heat and Mass Transfer</w:t>
            </w:r>
            <w:r w:rsidR="00C05AEC" w:rsidRPr="00F40D38">
              <w:rPr>
                <w:b/>
                <w:bCs/>
                <w:color w:val="000000"/>
                <w:sz w:val="22"/>
              </w:rPr>
              <w:t xml:space="preserve">: </w:t>
            </w:r>
            <w:r w:rsidR="00EE3E7C" w:rsidRPr="00EE3E7C">
              <w:rPr>
                <w:color w:val="000000"/>
                <w:sz w:val="22"/>
              </w:rPr>
              <w:t>Theory and practice of conductive, convective, and radiative heat transfer; design of heat exchangers; heat transfer involving phase change. Diffusion and permeability; mass transfer through stagnant and moving films; the concept of equilibrium stages; estimation and use of overall heat and mass transfer coefficients in the design of process equipment.</w:t>
            </w:r>
          </w:p>
        </w:tc>
        <w:tc>
          <w:tcPr>
            <w:tcW w:w="1460" w:type="pct"/>
          </w:tcPr>
          <w:p w14:paraId="4DE14313" w14:textId="16C2647F" w:rsidR="0012088F" w:rsidRPr="00F40D38" w:rsidRDefault="0012088F" w:rsidP="00085A90">
            <w:pPr>
              <w:rPr>
                <w:b/>
                <w:bCs/>
                <w:sz w:val="22"/>
                <w:u w:val="single"/>
              </w:rPr>
            </w:pPr>
          </w:p>
        </w:tc>
        <w:tc>
          <w:tcPr>
            <w:tcW w:w="868" w:type="pct"/>
            <w:shd w:val="clear" w:color="auto" w:fill="D3D3D3" w:themeFill="background2" w:themeFillShade="E6"/>
          </w:tcPr>
          <w:p w14:paraId="37B9F762" w14:textId="77777777" w:rsidR="00C05AEC" w:rsidRPr="00F40D38" w:rsidRDefault="00C05AEC" w:rsidP="00085A90">
            <w:pPr>
              <w:rPr>
                <w:bCs/>
                <w:sz w:val="22"/>
              </w:rPr>
            </w:pPr>
          </w:p>
        </w:tc>
        <w:tc>
          <w:tcPr>
            <w:tcW w:w="763" w:type="pct"/>
            <w:shd w:val="clear" w:color="auto" w:fill="D3D3D3" w:themeFill="background2" w:themeFillShade="E6"/>
          </w:tcPr>
          <w:p w14:paraId="74543C7F" w14:textId="77777777" w:rsidR="00C05AEC" w:rsidRPr="00F40D38" w:rsidRDefault="00C05AEC" w:rsidP="00085A90">
            <w:pPr>
              <w:rPr>
                <w:bCs/>
                <w:sz w:val="22"/>
              </w:rPr>
            </w:pPr>
          </w:p>
        </w:tc>
      </w:tr>
      <w:tr w:rsidR="00C05AEC" w:rsidRPr="00F40D38" w14:paraId="21DCAFAA" w14:textId="77777777" w:rsidTr="00F02A8E">
        <w:tc>
          <w:tcPr>
            <w:tcW w:w="1909" w:type="pct"/>
            <w:shd w:val="clear" w:color="auto" w:fill="D3D3D3" w:themeFill="background2" w:themeFillShade="E6"/>
          </w:tcPr>
          <w:p w14:paraId="48D4A450" w14:textId="40DF50FD" w:rsidR="00C05AEC" w:rsidRPr="00EE3E7C" w:rsidRDefault="00EE3E7C" w:rsidP="00D22152">
            <w:pPr>
              <w:autoSpaceDE w:val="0"/>
              <w:autoSpaceDN w:val="0"/>
              <w:adjustRightInd w:val="0"/>
              <w:rPr>
                <w:b/>
                <w:bCs/>
                <w:color w:val="000000"/>
                <w:sz w:val="22"/>
              </w:rPr>
            </w:pPr>
            <w:r w:rsidRPr="00EE3E7C">
              <w:rPr>
                <w:b/>
                <w:bCs/>
                <w:color w:val="000000"/>
                <w:sz w:val="22"/>
              </w:rPr>
              <w:t>23-Chem-A4 Chemical Reactor Engineering</w:t>
            </w:r>
            <w:r w:rsidR="00C05AEC" w:rsidRPr="00F40D38">
              <w:rPr>
                <w:b/>
                <w:bCs/>
                <w:color w:val="000000"/>
                <w:sz w:val="22"/>
              </w:rPr>
              <w:t xml:space="preserve">: </w:t>
            </w:r>
            <w:r w:rsidRPr="00EE3E7C">
              <w:rPr>
                <w:color w:val="000000"/>
                <w:sz w:val="22"/>
              </w:rPr>
              <w:t xml:space="preserve">Application of the principles of chemical kinetics and other rate phenomena to the design of chemical reactors. Dynamics in chemical systems, including chemical kinetics, catalysis and transport processes. Theory of idealized isothermal reactors including batch, plug flow, and continuous stirred tank reactors for single and multiple reactions. </w:t>
            </w:r>
            <w:proofErr w:type="gramStart"/>
            <w:r w:rsidRPr="00EE3E7C">
              <w:rPr>
                <w:color w:val="000000"/>
                <w:sz w:val="22"/>
              </w:rPr>
              <w:t>Residence</w:t>
            </w:r>
            <w:proofErr w:type="gramEnd"/>
            <w:r w:rsidRPr="00EE3E7C">
              <w:rPr>
                <w:color w:val="000000"/>
                <w:sz w:val="22"/>
              </w:rPr>
              <w:t xml:space="preserve"> time distributions and their effect on conversion. Simple adiabatic and non-isothermal reactors </w:t>
            </w:r>
            <w:r w:rsidRPr="00EE3E7C">
              <w:rPr>
                <w:color w:val="000000"/>
                <w:sz w:val="22"/>
              </w:rPr>
              <w:lastRenderedPageBreak/>
              <w:t>with homogeneous and heterogeneous reactions; thermal run-away reactions.</w:t>
            </w:r>
          </w:p>
        </w:tc>
        <w:tc>
          <w:tcPr>
            <w:tcW w:w="1460" w:type="pct"/>
          </w:tcPr>
          <w:p w14:paraId="20B078FE" w14:textId="77777777" w:rsidR="00C05AEC" w:rsidRPr="00F40D38" w:rsidRDefault="00C05AEC" w:rsidP="00085A90">
            <w:pPr>
              <w:rPr>
                <w:sz w:val="22"/>
              </w:rPr>
            </w:pPr>
          </w:p>
        </w:tc>
        <w:tc>
          <w:tcPr>
            <w:tcW w:w="868" w:type="pct"/>
            <w:shd w:val="clear" w:color="auto" w:fill="D3D3D3" w:themeFill="background2" w:themeFillShade="E6"/>
          </w:tcPr>
          <w:p w14:paraId="0053CAB2" w14:textId="77777777" w:rsidR="00C05AEC" w:rsidRPr="00F40D38" w:rsidRDefault="00C05AEC" w:rsidP="00085A90">
            <w:pPr>
              <w:rPr>
                <w:sz w:val="22"/>
              </w:rPr>
            </w:pPr>
          </w:p>
        </w:tc>
        <w:tc>
          <w:tcPr>
            <w:tcW w:w="763" w:type="pct"/>
            <w:shd w:val="clear" w:color="auto" w:fill="D3D3D3" w:themeFill="background2" w:themeFillShade="E6"/>
          </w:tcPr>
          <w:p w14:paraId="2993B03C" w14:textId="77777777" w:rsidR="00C05AEC" w:rsidRPr="00F40D38" w:rsidRDefault="00C05AEC" w:rsidP="00085A90">
            <w:pPr>
              <w:rPr>
                <w:sz w:val="22"/>
              </w:rPr>
            </w:pPr>
          </w:p>
        </w:tc>
      </w:tr>
      <w:tr w:rsidR="00C05AEC" w:rsidRPr="00F40D38" w14:paraId="2B1FD10B" w14:textId="77777777" w:rsidTr="00F02A8E">
        <w:tc>
          <w:tcPr>
            <w:tcW w:w="1909" w:type="pct"/>
            <w:shd w:val="clear" w:color="auto" w:fill="D3D3D3" w:themeFill="background2" w:themeFillShade="E6"/>
          </w:tcPr>
          <w:p w14:paraId="37512D03" w14:textId="299059AF" w:rsidR="00C05AEC" w:rsidRPr="00F40D38" w:rsidRDefault="006B1058" w:rsidP="00D22152">
            <w:pPr>
              <w:autoSpaceDE w:val="0"/>
              <w:autoSpaceDN w:val="0"/>
              <w:adjustRightInd w:val="0"/>
              <w:rPr>
                <w:color w:val="000000"/>
                <w:sz w:val="22"/>
              </w:rPr>
            </w:pPr>
            <w:r w:rsidRPr="006B1058">
              <w:rPr>
                <w:b/>
                <w:bCs/>
                <w:color w:val="000000"/>
                <w:sz w:val="22"/>
              </w:rPr>
              <w:t>23-Chem-A5 Chemical Plant Design and Economics</w:t>
            </w:r>
            <w:r w:rsidR="00C05AEC" w:rsidRPr="00F40D38">
              <w:rPr>
                <w:b/>
                <w:bCs/>
                <w:color w:val="000000"/>
                <w:sz w:val="22"/>
              </w:rPr>
              <w:t xml:space="preserve">: </w:t>
            </w:r>
            <w:r w:rsidRPr="006B1058">
              <w:rPr>
                <w:color w:val="000000"/>
                <w:sz w:val="22"/>
              </w:rPr>
              <w:t>Structure of chemical process systems and systematic methods for capital and operating cost calculations. Economic factors in design, economic balances, capital and operating cost estimation techniques, assessment of alternative investments and replacements, and application of compound interest calculations. Simple optimization theory. Evaluation of process alternatives. Equipment and materials selection. Factors such as energy, safety, hygiene, and environmental protection. Familiarity with computer process simulation. Intrinsically safe design. Risk analysis. The use of heuristics in design of chemical processes.</w:t>
            </w:r>
          </w:p>
        </w:tc>
        <w:tc>
          <w:tcPr>
            <w:tcW w:w="1460" w:type="pct"/>
          </w:tcPr>
          <w:p w14:paraId="4038A3E8" w14:textId="77777777" w:rsidR="00C05AEC" w:rsidRPr="00F40D38" w:rsidRDefault="00C05AEC" w:rsidP="00085A90">
            <w:pPr>
              <w:rPr>
                <w:sz w:val="22"/>
              </w:rPr>
            </w:pPr>
          </w:p>
        </w:tc>
        <w:tc>
          <w:tcPr>
            <w:tcW w:w="868" w:type="pct"/>
            <w:shd w:val="clear" w:color="auto" w:fill="D3D3D3" w:themeFill="background2" w:themeFillShade="E6"/>
          </w:tcPr>
          <w:p w14:paraId="65F45FB1"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6B07F3C6" w14:textId="77777777" w:rsidR="00C05AEC" w:rsidRPr="00F40D38" w:rsidRDefault="00C05AEC" w:rsidP="00085A90">
            <w:pPr>
              <w:pStyle w:val="Heading1"/>
              <w:rPr>
                <w:b w:val="0"/>
                <w:sz w:val="22"/>
              </w:rPr>
            </w:pPr>
          </w:p>
        </w:tc>
      </w:tr>
      <w:tr w:rsidR="00C05AEC" w:rsidRPr="00F40D38" w14:paraId="04DE80B3" w14:textId="77777777" w:rsidTr="00F02A8E">
        <w:tc>
          <w:tcPr>
            <w:tcW w:w="1909" w:type="pct"/>
            <w:shd w:val="clear" w:color="auto" w:fill="D3D3D3" w:themeFill="background2" w:themeFillShade="E6"/>
          </w:tcPr>
          <w:p w14:paraId="7EA34BDD" w14:textId="6CCB4CB5" w:rsidR="00C05AEC" w:rsidRPr="00B62892" w:rsidRDefault="00B62892" w:rsidP="00C0025C">
            <w:pPr>
              <w:autoSpaceDE w:val="0"/>
              <w:autoSpaceDN w:val="0"/>
              <w:adjustRightInd w:val="0"/>
              <w:rPr>
                <w:b/>
                <w:bCs/>
                <w:color w:val="000000"/>
                <w:sz w:val="22"/>
              </w:rPr>
            </w:pPr>
            <w:r w:rsidRPr="00B62892">
              <w:rPr>
                <w:b/>
                <w:bCs/>
                <w:color w:val="000000"/>
                <w:sz w:val="22"/>
              </w:rPr>
              <w:t>23-Chem-A6 Process Dynamics and Control</w:t>
            </w:r>
            <w:r w:rsidR="00C05AEC" w:rsidRPr="00F40D38">
              <w:rPr>
                <w:b/>
                <w:bCs/>
                <w:color w:val="000000"/>
                <w:sz w:val="22"/>
              </w:rPr>
              <w:t xml:space="preserve">: </w:t>
            </w:r>
            <w:r w:rsidRPr="00B62892">
              <w:rPr>
                <w:color w:val="000000"/>
                <w:sz w:val="22"/>
              </w:rPr>
              <w:t xml:space="preserve">Concept of transfer functions. Response of simple chemical processes to step, ramp, and sinusoidal inputs. Transient response of interacting elements in series. Frequency response analysis of simple systems. On-off control, cascade control, ratio control, proportional, integral, derivative, and combinations of these control actions, single-input/single-output control and multiple-input/multiple-output control. Closed-loop response. Feedback and feedforward control. </w:t>
            </w:r>
            <w:r w:rsidRPr="00B62892">
              <w:rPr>
                <w:color w:val="000000"/>
                <w:sz w:val="22"/>
              </w:rPr>
              <w:lastRenderedPageBreak/>
              <w:t>Controller tuning and algorithms. Simple stability analysis. Dynamics and control of common chemical process units such as heat exchangers, simple reactors, and agitated vessels. Hardware implementation, analog and digital, of simple control algorithms and designs.</w:t>
            </w:r>
          </w:p>
        </w:tc>
        <w:tc>
          <w:tcPr>
            <w:tcW w:w="1460" w:type="pct"/>
          </w:tcPr>
          <w:p w14:paraId="59A25851" w14:textId="77777777" w:rsidR="00C05AEC" w:rsidRPr="00F40D38" w:rsidRDefault="00C05AEC" w:rsidP="00085A90">
            <w:pPr>
              <w:rPr>
                <w:sz w:val="22"/>
              </w:rPr>
            </w:pPr>
          </w:p>
        </w:tc>
        <w:tc>
          <w:tcPr>
            <w:tcW w:w="868" w:type="pct"/>
            <w:shd w:val="clear" w:color="auto" w:fill="D3D3D3" w:themeFill="background2" w:themeFillShade="E6"/>
          </w:tcPr>
          <w:p w14:paraId="0DA3724F" w14:textId="77777777" w:rsidR="00C05AEC" w:rsidRPr="00F40D38" w:rsidRDefault="00C05AEC" w:rsidP="00085A90">
            <w:pPr>
              <w:rPr>
                <w:bCs/>
                <w:sz w:val="22"/>
              </w:rPr>
            </w:pPr>
          </w:p>
        </w:tc>
        <w:tc>
          <w:tcPr>
            <w:tcW w:w="763" w:type="pct"/>
            <w:shd w:val="clear" w:color="auto" w:fill="D3D3D3" w:themeFill="background2" w:themeFillShade="E6"/>
          </w:tcPr>
          <w:p w14:paraId="5264ECD5" w14:textId="77777777" w:rsidR="00C05AEC" w:rsidRPr="00F40D38" w:rsidRDefault="00C05AEC" w:rsidP="00085A90">
            <w:pPr>
              <w:rPr>
                <w:bCs/>
                <w:sz w:val="22"/>
              </w:rPr>
            </w:pPr>
          </w:p>
        </w:tc>
      </w:tr>
      <w:tr w:rsidR="0012088F" w:rsidRPr="00F40D38" w14:paraId="2250A81D" w14:textId="77777777" w:rsidTr="00F02A8E">
        <w:trPr>
          <w:trHeight w:val="288"/>
        </w:trPr>
        <w:tc>
          <w:tcPr>
            <w:tcW w:w="5000" w:type="pct"/>
            <w:gridSpan w:val="4"/>
            <w:tcBorders>
              <w:right w:val="single" w:sz="4" w:space="0" w:color="auto"/>
            </w:tcBorders>
            <w:shd w:val="clear" w:color="auto" w:fill="F5C670" w:themeFill="accent5"/>
            <w:vAlign w:val="center"/>
          </w:tcPr>
          <w:p w14:paraId="221532F5" w14:textId="3AE17889" w:rsidR="0012088F" w:rsidRPr="001822D0" w:rsidRDefault="0012088F" w:rsidP="0012088F">
            <w:pPr>
              <w:jc w:val="center"/>
              <w:rPr>
                <w:b/>
                <w:bCs/>
                <w:i/>
                <w:iCs/>
                <w:sz w:val="22"/>
              </w:rPr>
            </w:pPr>
            <w:r w:rsidRPr="001822D0">
              <w:rPr>
                <w:b/>
                <w:bCs/>
                <w:i/>
                <w:iCs/>
                <w:sz w:val="22"/>
              </w:rPr>
              <w:t>Discipline</w:t>
            </w:r>
            <w:r w:rsidR="00610330">
              <w:rPr>
                <w:b/>
                <w:bCs/>
                <w:i/>
                <w:iCs/>
                <w:sz w:val="22"/>
              </w:rPr>
              <w:t>-</w:t>
            </w:r>
            <w:r w:rsidRPr="001822D0">
              <w:rPr>
                <w:b/>
                <w:bCs/>
                <w:i/>
                <w:iCs/>
                <w:sz w:val="22"/>
              </w:rPr>
              <w:t>Specific</w:t>
            </w:r>
            <w:r w:rsidR="00610330">
              <w:rPr>
                <w:b/>
                <w:bCs/>
                <w:i/>
                <w:iCs/>
                <w:sz w:val="22"/>
              </w:rPr>
              <w:t xml:space="preserve"> Studies</w:t>
            </w:r>
            <w:r w:rsidRPr="001822D0">
              <w:rPr>
                <w:b/>
                <w:bCs/>
                <w:i/>
                <w:iCs/>
                <w:sz w:val="22"/>
              </w:rPr>
              <w:t xml:space="preserve"> </w:t>
            </w:r>
            <w:r w:rsidR="009B1637">
              <w:rPr>
                <w:b/>
                <w:bCs/>
                <w:i/>
                <w:iCs/>
                <w:sz w:val="22"/>
              </w:rPr>
              <w:t>Elective (</w:t>
            </w:r>
            <w:r w:rsidRPr="001822D0">
              <w:rPr>
                <w:b/>
                <w:bCs/>
                <w:i/>
                <w:iCs/>
                <w:sz w:val="22"/>
              </w:rPr>
              <w:t>Group B</w:t>
            </w:r>
            <w:r w:rsidR="009B1637">
              <w:rPr>
                <w:b/>
                <w:bCs/>
                <w:i/>
                <w:iCs/>
                <w:sz w:val="22"/>
              </w:rPr>
              <w:t>)</w:t>
            </w:r>
          </w:p>
        </w:tc>
      </w:tr>
      <w:tr w:rsidR="00C05AEC" w:rsidRPr="00F40D38" w14:paraId="4272152F" w14:textId="77777777" w:rsidTr="00F02A8E">
        <w:tc>
          <w:tcPr>
            <w:tcW w:w="1909" w:type="pct"/>
            <w:shd w:val="clear" w:color="auto" w:fill="D3D3D3" w:themeFill="background2" w:themeFillShade="E6"/>
          </w:tcPr>
          <w:p w14:paraId="198EEFB2" w14:textId="2BD9DE74" w:rsidR="00C05AEC" w:rsidRPr="00B62892" w:rsidRDefault="00B62892" w:rsidP="00C0025C">
            <w:pPr>
              <w:autoSpaceDE w:val="0"/>
              <w:autoSpaceDN w:val="0"/>
              <w:adjustRightInd w:val="0"/>
              <w:rPr>
                <w:b/>
                <w:bCs/>
                <w:color w:val="000000"/>
                <w:sz w:val="22"/>
              </w:rPr>
            </w:pPr>
            <w:r w:rsidRPr="00B62892">
              <w:rPr>
                <w:b/>
                <w:bCs/>
                <w:color w:val="000000"/>
                <w:sz w:val="22"/>
              </w:rPr>
              <w:t>23-Chem-B1 Transport Phenomena</w:t>
            </w:r>
            <w:r w:rsidR="00C05AEC" w:rsidRPr="00F40D38">
              <w:rPr>
                <w:b/>
                <w:bCs/>
                <w:color w:val="000000"/>
                <w:sz w:val="22"/>
              </w:rPr>
              <w:t xml:space="preserve">: </w:t>
            </w:r>
            <w:r w:rsidR="00EE636B" w:rsidRPr="00EE636B">
              <w:rPr>
                <w:color w:val="000000"/>
                <w:sz w:val="22"/>
              </w:rPr>
              <w:t>The application of integral and differential techniques for solving problems involving mass, energy and/or momentum transport through solids and within fluids. Steady and unsteady state processes. Molecular transport. Convective transfer of heat and mass involving laminar and turbulent fluid flows.</w:t>
            </w:r>
          </w:p>
        </w:tc>
        <w:tc>
          <w:tcPr>
            <w:tcW w:w="1460" w:type="pct"/>
          </w:tcPr>
          <w:p w14:paraId="1B8E31F2" w14:textId="77777777" w:rsidR="00C05AEC" w:rsidRPr="00F40D38" w:rsidRDefault="00C05AEC" w:rsidP="00085A90">
            <w:pPr>
              <w:rPr>
                <w:sz w:val="22"/>
              </w:rPr>
            </w:pPr>
          </w:p>
        </w:tc>
        <w:tc>
          <w:tcPr>
            <w:tcW w:w="868" w:type="pct"/>
            <w:shd w:val="clear" w:color="auto" w:fill="D3D3D3" w:themeFill="background2" w:themeFillShade="E6"/>
          </w:tcPr>
          <w:p w14:paraId="6BB1A9E3" w14:textId="77777777" w:rsidR="00C05AEC" w:rsidRPr="00F40D38" w:rsidRDefault="00C05AEC" w:rsidP="00085A90">
            <w:pPr>
              <w:rPr>
                <w:sz w:val="22"/>
              </w:rPr>
            </w:pPr>
          </w:p>
        </w:tc>
        <w:tc>
          <w:tcPr>
            <w:tcW w:w="763" w:type="pct"/>
            <w:shd w:val="clear" w:color="auto" w:fill="D3D3D3" w:themeFill="background2" w:themeFillShade="E6"/>
          </w:tcPr>
          <w:p w14:paraId="19CF5810" w14:textId="77777777" w:rsidR="00C05AEC" w:rsidRPr="00F40D38" w:rsidRDefault="00C05AEC" w:rsidP="00085A90">
            <w:pPr>
              <w:rPr>
                <w:sz w:val="22"/>
              </w:rPr>
            </w:pPr>
          </w:p>
        </w:tc>
      </w:tr>
      <w:tr w:rsidR="00C05AEC" w:rsidRPr="00F40D38" w14:paraId="4AABE081" w14:textId="77777777" w:rsidTr="00F02A8E">
        <w:tc>
          <w:tcPr>
            <w:tcW w:w="1909" w:type="pct"/>
            <w:shd w:val="clear" w:color="auto" w:fill="D3D3D3" w:themeFill="background2" w:themeFillShade="E6"/>
          </w:tcPr>
          <w:p w14:paraId="2DA38ED5" w14:textId="7DEC283F" w:rsidR="00C05AEC" w:rsidRPr="00EE636B" w:rsidRDefault="00EE636B" w:rsidP="00C0025C">
            <w:pPr>
              <w:autoSpaceDE w:val="0"/>
              <w:autoSpaceDN w:val="0"/>
              <w:adjustRightInd w:val="0"/>
              <w:rPr>
                <w:b/>
                <w:bCs/>
                <w:color w:val="000000"/>
                <w:sz w:val="22"/>
              </w:rPr>
            </w:pPr>
            <w:r w:rsidRPr="00EE636B">
              <w:rPr>
                <w:b/>
                <w:bCs/>
                <w:color w:val="000000"/>
                <w:sz w:val="22"/>
              </w:rPr>
              <w:t>23-Chem-B2 Environmental Engineering</w:t>
            </w:r>
            <w:r w:rsidR="00C05AEC" w:rsidRPr="00F40D38">
              <w:rPr>
                <w:b/>
                <w:bCs/>
                <w:color w:val="000000"/>
                <w:sz w:val="22"/>
              </w:rPr>
              <w:t xml:space="preserve">: </w:t>
            </w:r>
            <w:r w:rsidRPr="00EE636B">
              <w:rPr>
                <w:color w:val="000000"/>
                <w:sz w:val="22"/>
              </w:rPr>
              <w:t xml:space="preserve">Engineering aspects of air and water pollution abatement and effluent treatment. Characterization of water contaminants and their measurement, biological oxygen demand, sedimentation, flotation, aeration, and activated sludge processes, pH control, ion exchange, oxidation-reduction, electrodialysis, reverse osmosis. Sources and dispersion of atmospheric pollutants. Control methods for particulates, gases, and </w:t>
            </w:r>
            <w:proofErr w:type="spellStart"/>
            <w:r w:rsidRPr="00EE636B">
              <w:rPr>
                <w:color w:val="000000"/>
                <w:sz w:val="22"/>
              </w:rPr>
              <w:t>vapours</w:t>
            </w:r>
            <w:proofErr w:type="spellEnd"/>
            <w:r w:rsidRPr="00EE636B">
              <w:rPr>
                <w:color w:val="000000"/>
                <w:sz w:val="22"/>
              </w:rPr>
              <w:t xml:space="preserve">. Photochemical reactions, noxious pollutants, and </w:t>
            </w:r>
            <w:proofErr w:type="spellStart"/>
            <w:r w:rsidRPr="00EE636B">
              <w:rPr>
                <w:color w:val="000000"/>
                <w:sz w:val="22"/>
              </w:rPr>
              <w:t>odour</w:t>
            </w:r>
            <w:proofErr w:type="spellEnd"/>
            <w:r w:rsidRPr="00EE636B">
              <w:rPr>
                <w:color w:val="000000"/>
                <w:sz w:val="22"/>
              </w:rPr>
              <w:t xml:space="preserve"> control. Contaminated soil remediation. Measurement techniques.</w:t>
            </w:r>
          </w:p>
        </w:tc>
        <w:tc>
          <w:tcPr>
            <w:tcW w:w="1460" w:type="pct"/>
          </w:tcPr>
          <w:p w14:paraId="76AB4449" w14:textId="77777777" w:rsidR="00C05AEC" w:rsidRPr="00F40D38" w:rsidRDefault="00C05AEC" w:rsidP="00085A90">
            <w:pPr>
              <w:rPr>
                <w:sz w:val="22"/>
              </w:rPr>
            </w:pPr>
          </w:p>
        </w:tc>
        <w:tc>
          <w:tcPr>
            <w:tcW w:w="868" w:type="pct"/>
            <w:shd w:val="clear" w:color="auto" w:fill="D3D3D3" w:themeFill="background2" w:themeFillShade="E6"/>
          </w:tcPr>
          <w:p w14:paraId="5B54F14C" w14:textId="77777777" w:rsidR="00C05AEC" w:rsidRPr="00F40D38" w:rsidRDefault="00C05AEC" w:rsidP="00085A90">
            <w:pPr>
              <w:rPr>
                <w:sz w:val="22"/>
              </w:rPr>
            </w:pPr>
          </w:p>
        </w:tc>
        <w:tc>
          <w:tcPr>
            <w:tcW w:w="763" w:type="pct"/>
            <w:shd w:val="clear" w:color="auto" w:fill="D3D3D3" w:themeFill="background2" w:themeFillShade="E6"/>
          </w:tcPr>
          <w:p w14:paraId="64B9E5A5" w14:textId="77777777" w:rsidR="00C05AEC" w:rsidRPr="00F40D38" w:rsidRDefault="00C05AEC" w:rsidP="00085A90">
            <w:pPr>
              <w:rPr>
                <w:sz w:val="22"/>
              </w:rPr>
            </w:pPr>
          </w:p>
        </w:tc>
      </w:tr>
      <w:tr w:rsidR="00C05AEC" w:rsidRPr="00F40D38" w14:paraId="066178EE" w14:textId="77777777" w:rsidTr="00F02A8E">
        <w:tc>
          <w:tcPr>
            <w:tcW w:w="1909" w:type="pct"/>
            <w:shd w:val="clear" w:color="auto" w:fill="D3D3D3" w:themeFill="background2" w:themeFillShade="E6"/>
          </w:tcPr>
          <w:p w14:paraId="3ED08E7A" w14:textId="64E11B64" w:rsidR="00C05AEC" w:rsidRPr="0066392D" w:rsidRDefault="0066392D" w:rsidP="00C0025C">
            <w:pPr>
              <w:autoSpaceDE w:val="0"/>
              <w:autoSpaceDN w:val="0"/>
              <w:adjustRightInd w:val="0"/>
              <w:rPr>
                <w:b/>
                <w:bCs/>
                <w:color w:val="000000"/>
                <w:sz w:val="22"/>
              </w:rPr>
            </w:pPr>
            <w:r w:rsidRPr="0066392D">
              <w:rPr>
                <w:b/>
                <w:bCs/>
                <w:color w:val="000000"/>
                <w:sz w:val="22"/>
              </w:rPr>
              <w:lastRenderedPageBreak/>
              <w:t>23-Chem-B3 Simulation, Modelling, and Optimization</w:t>
            </w:r>
            <w:r w:rsidR="00C05AEC" w:rsidRPr="00F40D38">
              <w:rPr>
                <w:b/>
                <w:bCs/>
                <w:color w:val="000000"/>
                <w:sz w:val="22"/>
              </w:rPr>
              <w:t xml:space="preserve">: </w:t>
            </w:r>
            <w:r w:rsidRPr="0066392D">
              <w:rPr>
                <w:color w:val="000000"/>
                <w:sz w:val="22"/>
              </w:rPr>
              <w:t>The analysis and modelling of chemical processes using either a mechanistic or an empirical input/output approach. Subsystem modelling to reduce complex processes to simpler component parts. Linearization of non-linear processes. Optimization methods; direct search, climbing and elimination techniques, linear and non-linear programming.</w:t>
            </w:r>
          </w:p>
        </w:tc>
        <w:tc>
          <w:tcPr>
            <w:tcW w:w="1460" w:type="pct"/>
          </w:tcPr>
          <w:p w14:paraId="61F6C173" w14:textId="77777777" w:rsidR="00C05AEC" w:rsidRPr="00F40D38" w:rsidRDefault="00C05AEC" w:rsidP="00085A90">
            <w:pPr>
              <w:rPr>
                <w:sz w:val="22"/>
              </w:rPr>
            </w:pPr>
          </w:p>
        </w:tc>
        <w:tc>
          <w:tcPr>
            <w:tcW w:w="868" w:type="pct"/>
            <w:shd w:val="clear" w:color="auto" w:fill="D3D3D3" w:themeFill="background2" w:themeFillShade="E6"/>
          </w:tcPr>
          <w:p w14:paraId="0433B483" w14:textId="77777777" w:rsidR="00C05AEC" w:rsidRPr="00F40D38" w:rsidRDefault="00C05AEC" w:rsidP="00085A90">
            <w:pPr>
              <w:rPr>
                <w:sz w:val="22"/>
              </w:rPr>
            </w:pPr>
          </w:p>
        </w:tc>
        <w:tc>
          <w:tcPr>
            <w:tcW w:w="763" w:type="pct"/>
            <w:shd w:val="clear" w:color="auto" w:fill="D3D3D3" w:themeFill="background2" w:themeFillShade="E6"/>
          </w:tcPr>
          <w:p w14:paraId="4EA0B58B" w14:textId="77777777" w:rsidR="00C05AEC" w:rsidRPr="00F40D38" w:rsidRDefault="00C05AEC" w:rsidP="00085A90">
            <w:pPr>
              <w:rPr>
                <w:sz w:val="22"/>
              </w:rPr>
            </w:pPr>
          </w:p>
        </w:tc>
      </w:tr>
      <w:tr w:rsidR="00C05AEC" w:rsidRPr="00F40D38" w14:paraId="6A260F5B" w14:textId="77777777" w:rsidTr="00F02A8E">
        <w:tc>
          <w:tcPr>
            <w:tcW w:w="1909" w:type="pct"/>
            <w:shd w:val="clear" w:color="auto" w:fill="D3D3D3" w:themeFill="background2" w:themeFillShade="E6"/>
          </w:tcPr>
          <w:p w14:paraId="29E66767" w14:textId="4470B33E" w:rsidR="00C05AEC" w:rsidRPr="0066392D" w:rsidRDefault="0066392D" w:rsidP="00D22152">
            <w:pPr>
              <w:autoSpaceDE w:val="0"/>
              <w:autoSpaceDN w:val="0"/>
              <w:adjustRightInd w:val="0"/>
              <w:rPr>
                <w:b/>
                <w:bCs/>
                <w:color w:val="000000"/>
                <w:sz w:val="22"/>
              </w:rPr>
            </w:pPr>
            <w:r w:rsidRPr="0066392D">
              <w:rPr>
                <w:b/>
                <w:bCs/>
                <w:color w:val="000000"/>
                <w:sz w:val="22"/>
              </w:rPr>
              <w:t>23-Chem-B4 Biochemical Engineering</w:t>
            </w:r>
            <w:r w:rsidR="00C05AEC" w:rsidRPr="00F40D38">
              <w:rPr>
                <w:b/>
                <w:bCs/>
                <w:color w:val="000000"/>
                <w:sz w:val="22"/>
              </w:rPr>
              <w:t xml:space="preserve">: </w:t>
            </w:r>
            <w:r w:rsidRPr="0066392D">
              <w:rPr>
                <w:color w:val="000000"/>
                <w:sz w:val="22"/>
              </w:rPr>
              <w:t>Basic applied microbiology and chemistry of cells, biochemical kinetics, enzymes, metabolic pathways, energetics, transport phenomena and reactor design as applied to biochemical reactors, scale-up and control of bioreactors, downstream processes.</w:t>
            </w:r>
          </w:p>
        </w:tc>
        <w:tc>
          <w:tcPr>
            <w:tcW w:w="1460" w:type="pct"/>
          </w:tcPr>
          <w:p w14:paraId="0719B23D" w14:textId="77777777" w:rsidR="00C05AEC" w:rsidRPr="00F40D38" w:rsidRDefault="00C05AEC" w:rsidP="00085A90">
            <w:pPr>
              <w:rPr>
                <w:sz w:val="22"/>
              </w:rPr>
            </w:pPr>
          </w:p>
        </w:tc>
        <w:tc>
          <w:tcPr>
            <w:tcW w:w="868" w:type="pct"/>
            <w:shd w:val="clear" w:color="auto" w:fill="D3D3D3" w:themeFill="background2" w:themeFillShade="E6"/>
          </w:tcPr>
          <w:p w14:paraId="08E8A3A6" w14:textId="77777777" w:rsidR="00C05AEC" w:rsidRPr="00F40D38" w:rsidRDefault="00C05AEC" w:rsidP="00085A90">
            <w:pPr>
              <w:rPr>
                <w:sz w:val="22"/>
              </w:rPr>
            </w:pPr>
          </w:p>
        </w:tc>
        <w:tc>
          <w:tcPr>
            <w:tcW w:w="763" w:type="pct"/>
            <w:shd w:val="clear" w:color="auto" w:fill="D3D3D3" w:themeFill="background2" w:themeFillShade="E6"/>
          </w:tcPr>
          <w:p w14:paraId="5FDADB90" w14:textId="77777777" w:rsidR="00C05AEC" w:rsidRPr="00F40D38" w:rsidRDefault="00C05AEC" w:rsidP="00085A90">
            <w:pPr>
              <w:rPr>
                <w:sz w:val="22"/>
              </w:rPr>
            </w:pPr>
          </w:p>
        </w:tc>
      </w:tr>
      <w:tr w:rsidR="00C05AEC" w:rsidRPr="00F40D38" w14:paraId="5A8E1EEB" w14:textId="77777777" w:rsidTr="00F02A8E">
        <w:tc>
          <w:tcPr>
            <w:tcW w:w="1909" w:type="pct"/>
            <w:shd w:val="clear" w:color="auto" w:fill="D3D3D3" w:themeFill="background2" w:themeFillShade="E6"/>
          </w:tcPr>
          <w:p w14:paraId="097D9EEE" w14:textId="37E10A63" w:rsidR="00C05AEC" w:rsidRPr="00F40D38" w:rsidRDefault="00B3662F" w:rsidP="00D22152">
            <w:pPr>
              <w:autoSpaceDE w:val="0"/>
              <w:autoSpaceDN w:val="0"/>
              <w:adjustRightInd w:val="0"/>
              <w:rPr>
                <w:color w:val="000000"/>
                <w:sz w:val="22"/>
              </w:rPr>
            </w:pPr>
            <w:r w:rsidRPr="00B3662F">
              <w:rPr>
                <w:b/>
                <w:bCs/>
                <w:color w:val="000000"/>
                <w:sz w:val="22"/>
              </w:rPr>
              <w:t>23-Chem-B5 Pulp and Paper Technology</w:t>
            </w:r>
            <w:r w:rsidR="00C05AEC" w:rsidRPr="00F40D38">
              <w:rPr>
                <w:b/>
                <w:bCs/>
                <w:color w:val="000000"/>
                <w:sz w:val="22"/>
              </w:rPr>
              <w:t xml:space="preserve">: </w:t>
            </w:r>
            <w:r w:rsidRPr="00B3662F">
              <w:rPr>
                <w:color w:val="000000"/>
                <w:sz w:val="22"/>
              </w:rPr>
              <w:t xml:space="preserve">Papermaking raw materials: wood anatomy and chemistry. Pulping processes: mechanical pulping, </w:t>
            </w:r>
            <w:proofErr w:type="spellStart"/>
            <w:r w:rsidRPr="00B3662F">
              <w:rPr>
                <w:color w:val="000000"/>
                <w:sz w:val="22"/>
              </w:rPr>
              <w:t>chemi</w:t>
            </w:r>
            <w:proofErr w:type="spellEnd"/>
            <w:r w:rsidRPr="00B3662F">
              <w:rPr>
                <w:color w:val="000000"/>
                <w:sz w:val="22"/>
              </w:rPr>
              <w:t>-thermo-mechanical processes, chemical pulping (</w:t>
            </w:r>
            <w:proofErr w:type="spellStart"/>
            <w:r w:rsidRPr="00B3662F">
              <w:rPr>
                <w:color w:val="000000"/>
                <w:sz w:val="22"/>
              </w:rPr>
              <w:t>sulphite</w:t>
            </w:r>
            <w:proofErr w:type="spellEnd"/>
            <w:r w:rsidRPr="00B3662F">
              <w:rPr>
                <w:color w:val="000000"/>
                <w:sz w:val="22"/>
              </w:rPr>
              <w:t>, Kraft). Pulp treatment: refining and bleaching. Papermaking equipment and processes. Environmental protection. Structure and properties of paper and paperboard.</w:t>
            </w:r>
          </w:p>
        </w:tc>
        <w:tc>
          <w:tcPr>
            <w:tcW w:w="1460" w:type="pct"/>
          </w:tcPr>
          <w:p w14:paraId="3346C6A3" w14:textId="77777777" w:rsidR="00C05AEC" w:rsidRPr="00F40D38" w:rsidRDefault="00C05AEC" w:rsidP="00085A90">
            <w:pPr>
              <w:rPr>
                <w:sz w:val="22"/>
              </w:rPr>
            </w:pPr>
          </w:p>
        </w:tc>
        <w:tc>
          <w:tcPr>
            <w:tcW w:w="868" w:type="pct"/>
            <w:shd w:val="clear" w:color="auto" w:fill="D3D3D3" w:themeFill="background2" w:themeFillShade="E6"/>
          </w:tcPr>
          <w:p w14:paraId="39037860" w14:textId="77777777" w:rsidR="00C05AEC" w:rsidRPr="00F40D38" w:rsidRDefault="00C05AEC" w:rsidP="00085A90">
            <w:pPr>
              <w:rPr>
                <w:sz w:val="22"/>
              </w:rPr>
            </w:pPr>
          </w:p>
        </w:tc>
        <w:tc>
          <w:tcPr>
            <w:tcW w:w="763" w:type="pct"/>
            <w:shd w:val="clear" w:color="auto" w:fill="D3D3D3" w:themeFill="background2" w:themeFillShade="E6"/>
          </w:tcPr>
          <w:p w14:paraId="552DD696" w14:textId="77777777" w:rsidR="00C05AEC" w:rsidRPr="00F40D38" w:rsidRDefault="00C05AEC" w:rsidP="00085A90">
            <w:pPr>
              <w:rPr>
                <w:sz w:val="22"/>
              </w:rPr>
            </w:pPr>
          </w:p>
        </w:tc>
      </w:tr>
      <w:tr w:rsidR="00C05AEC" w:rsidRPr="00F40D38" w14:paraId="7A5EFCA4" w14:textId="77777777" w:rsidTr="00F02A8E">
        <w:tc>
          <w:tcPr>
            <w:tcW w:w="1909" w:type="pct"/>
            <w:shd w:val="clear" w:color="auto" w:fill="D3D3D3" w:themeFill="background2" w:themeFillShade="E6"/>
          </w:tcPr>
          <w:p w14:paraId="194502D4" w14:textId="25413C00" w:rsidR="00C05AEC" w:rsidRPr="00B3662F" w:rsidRDefault="00B3662F" w:rsidP="00C0025C">
            <w:pPr>
              <w:autoSpaceDE w:val="0"/>
              <w:autoSpaceDN w:val="0"/>
              <w:adjustRightInd w:val="0"/>
              <w:rPr>
                <w:b/>
                <w:bCs/>
                <w:color w:val="000000"/>
                <w:sz w:val="22"/>
              </w:rPr>
            </w:pPr>
            <w:r w:rsidRPr="00B3662F">
              <w:rPr>
                <w:b/>
                <w:bCs/>
                <w:color w:val="000000"/>
                <w:sz w:val="22"/>
              </w:rPr>
              <w:t>23-Chem-B6 Petroleum Refining and Petrochemicals</w:t>
            </w:r>
            <w:r w:rsidR="00C05AEC" w:rsidRPr="00F40D38">
              <w:rPr>
                <w:b/>
                <w:bCs/>
                <w:color w:val="000000"/>
                <w:sz w:val="22"/>
              </w:rPr>
              <w:t xml:space="preserve">: </w:t>
            </w:r>
            <w:r w:rsidRPr="00B3662F">
              <w:rPr>
                <w:color w:val="000000"/>
                <w:sz w:val="22"/>
              </w:rPr>
              <w:t xml:space="preserve">The composition and classification of petroleum. Crude oil evaluation in relation to product quality. Refinery products: </w:t>
            </w:r>
            <w:r w:rsidRPr="00B3662F">
              <w:rPr>
                <w:color w:val="000000"/>
                <w:sz w:val="22"/>
              </w:rPr>
              <w:lastRenderedPageBreak/>
              <w:t xml:space="preserve">properties, specifications, and testing. The petroleum refinery: crude oil distillation, catalytic cracking, alkylation, hydrogen production, catalytic reforming, hydrotreating, amine processes, </w:t>
            </w:r>
            <w:proofErr w:type="spellStart"/>
            <w:r w:rsidRPr="00B3662F">
              <w:rPr>
                <w:color w:val="000000"/>
                <w:sz w:val="22"/>
              </w:rPr>
              <w:t>sulphur</w:t>
            </w:r>
            <w:proofErr w:type="spellEnd"/>
            <w:r w:rsidRPr="00B3662F">
              <w:rPr>
                <w:color w:val="000000"/>
                <w:sz w:val="22"/>
              </w:rPr>
              <w:t xml:space="preserve"> production, isomerization, polymerization, oxygen compounds. Lubricating oil and asphalt manufacturing. Synthesis of primary products; ethylene, methanol, glycols, aromatics.</w:t>
            </w:r>
          </w:p>
        </w:tc>
        <w:tc>
          <w:tcPr>
            <w:tcW w:w="1460" w:type="pct"/>
          </w:tcPr>
          <w:p w14:paraId="078A303F" w14:textId="77777777" w:rsidR="00C05AEC" w:rsidRPr="00F40D38" w:rsidRDefault="00C05AEC" w:rsidP="00085A90">
            <w:pPr>
              <w:rPr>
                <w:sz w:val="22"/>
              </w:rPr>
            </w:pPr>
          </w:p>
        </w:tc>
        <w:tc>
          <w:tcPr>
            <w:tcW w:w="868" w:type="pct"/>
            <w:shd w:val="clear" w:color="auto" w:fill="D3D3D3" w:themeFill="background2" w:themeFillShade="E6"/>
          </w:tcPr>
          <w:p w14:paraId="7E5ECF15" w14:textId="77777777" w:rsidR="00C05AEC" w:rsidRPr="00F40D38" w:rsidRDefault="00C05AEC" w:rsidP="00085A90">
            <w:pPr>
              <w:rPr>
                <w:sz w:val="22"/>
              </w:rPr>
            </w:pPr>
          </w:p>
        </w:tc>
        <w:tc>
          <w:tcPr>
            <w:tcW w:w="763" w:type="pct"/>
            <w:shd w:val="clear" w:color="auto" w:fill="D3D3D3" w:themeFill="background2" w:themeFillShade="E6"/>
          </w:tcPr>
          <w:p w14:paraId="163B41FB" w14:textId="77777777" w:rsidR="00C05AEC" w:rsidRPr="00F40D38" w:rsidRDefault="00C05AEC" w:rsidP="00085A90">
            <w:pPr>
              <w:rPr>
                <w:sz w:val="22"/>
              </w:rPr>
            </w:pPr>
          </w:p>
        </w:tc>
      </w:tr>
      <w:tr w:rsidR="00C05AEC" w:rsidRPr="00F40D38" w14:paraId="1A765B62" w14:textId="77777777" w:rsidTr="00F02A8E">
        <w:tc>
          <w:tcPr>
            <w:tcW w:w="1909" w:type="pct"/>
            <w:shd w:val="clear" w:color="auto" w:fill="D3D3D3" w:themeFill="background2" w:themeFillShade="E6"/>
          </w:tcPr>
          <w:p w14:paraId="290F2434" w14:textId="3AA2AE93" w:rsidR="00C05AEC" w:rsidRPr="00EC08EA" w:rsidRDefault="00EC08EA" w:rsidP="00C0025C">
            <w:pPr>
              <w:autoSpaceDE w:val="0"/>
              <w:autoSpaceDN w:val="0"/>
              <w:adjustRightInd w:val="0"/>
              <w:rPr>
                <w:b/>
                <w:bCs/>
                <w:color w:val="000000"/>
                <w:sz w:val="22"/>
              </w:rPr>
            </w:pPr>
            <w:r w:rsidRPr="00EC08EA">
              <w:rPr>
                <w:b/>
                <w:bCs/>
                <w:color w:val="000000"/>
                <w:sz w:val="22"/>
              </w:rPr>
              <w:t>23-Chem-B7 Extractive Metallurgy</w:t>
            </w:r>
            <w:r w:rsidR="00C05AEC" w:rsidRPr="00F40D38">
              <w:rPr>
                <w:b/>
                <w:bCs/>
                <w:color w:val="000000"/>
                <w:sz w:val="22"/>
              </w:rPr>
              <w:t xml:space="preserve">: </w:t>
            </w:r>
            <w:r w:rsidRPr="00EC08EA">
              <w:rPr>
                <w:color w:val="000000"/>
                <w:sz w:val="22"/>
              </w:rPr>
              <w:t>Thermodynamics and reaction kinetics of extractive metallurgical processes. Electrolytic reduction of molten salts. Metal refining processes. Heat transfer, mass transfer, and materials preparation in the metallurgical industry. Comparison of processes. Equipment selection and operation.</w:t>
            </w:r>
          </w:p>
        </w:tc>
        <w:tc>
          <w:tcPr>
            <w:tcW w:w="1460" w:type="pct"/>
          </w:tcPr>
          <w:p w14:paraId="44ECA5D9" w14:textId="77777777" w:rsidR="00C05AEC" w:rsidRPr="00F40D38" w:rsidRDefault="00C05AEC" w:rsidP="00085A90">
            <w:pPr>
              <w:rPr>
                <w:sz w:val="22"/>
              </w:rPr>
            </w:pPr>
          </w:p>
        </w:tc>
        <w:tc>
          <w:tcPr>
            <w:tcW w:w="868" w:type="pct"/>
            <w:shd w:val="clear" w:color="auto" w:fill="D3D3D3" w:themeFill="background2" w:themeFillShade="E6"/>
          </w:tcPr>
          <w:p w14:paraId="25486A41" w14:textId="77777777" w:rsidR="00C05AEC" w:rsidRPr="00F40D38" w:rsidRDefault="00C05AEC" w:rsidP="00085A90">
            <w:pPr>
              <w:pStyle w:val="Heading1"/>
              <w:rPr>
                <w:b w:val="0"/>
                <w:sz w:val="22"/>
              </w:rPr>
            </w:pPr>
          </w:p>
        </w:tc>
        <w:tc>
          <w:tcPr>
            <w:tcW w:w="763" w:type="pct"/>
            <w:shd w:val="clear" w:color="auto" w:fill="D3D3D3" w:themeFill="background2" w:themeFillShade="E6"/>
          </w:tcPr>
          <w:p w14:paraId="6620FC27" w14:textId="77777777" w:rsidR="00C05AEC" w:rsidRPr="00F40D38" w:rsidRDefault="00C05AEC" w:rsidP="00085A90">
            <w:pPr>
              <w:pStyle w:val="Heading1"/>
              <w:rPr>
                <w:b w:val="0"/>
                <w:sz w:val="22"/>
              </w:rPr>
            </w:pPr>
          </w:p>
        </w:tc>
      </w:tr>
      <w:tr w:rsidR="00C05AEC" w:rsidRPr="00F40D38" w14:paraId="1A93D2DD" w14:textId="77777777" w:rsidTr="00F02A8E">
        <w:tc>
          <w:tcPr>
            <w:tcW w:w="1909" w:type="pct"/>
            <w:shd w:val="clear" w:color="auto" w:fill="D3D3D3" w:themeFill="background2" w:themeFillShade="E6"/>
          </w:tcPr>
          <w:p w14:paraId="499C71B4" w14:textId="313A9B35" w:rsidR="00C05AEC" w:rsidRPr="00EC08EA" w:rsidRDefault="00EC08EA" w:rsidP="00C0025C">
            <w:pPr>
              <w:autoSpaceDE w:val="0"/>
              <w:autoSpaceDN w:val="0"/>
              <w:adjustRightInd w:val="0"/>
              <w:rPr>
                <w:b/>
                <w:bCs/>
                <w:color w:val="000000"/>
                <w:sz w:val="22"/>
              </w:rPr>
            </w:pPr>
            <w:r w:rsidRPr="00EC08EA">
              <w:rPr>
                <w:b/>
                <w:bCs/>
                <w:color w:val="000000"/>
                <w:sz w:val="22"/>
              </w:rPr>
              <w:t>23-Chem-B8 Polymer Engineering</w:t>
            </w:r>
            <w:r w:rsidR="00C05AEC" w:rsidRPr="00F40D38">
              <w:rPr>
                <w:b/>
                <w:bCs/>
                <w:color w:val="000000"/>
                <w:sz w:val="22"/>
              </w:rPr>
              <w:t xml:space="preserve">: </w:t>
            </w:r>
            <w:r w:rsidRPr="00EC08EA">
              <w:rPr>
                <w:color w:val="000000"/>
                <w:sz w:val="22"/>
              </w:rPr>
              <w:t xml:space="preserve">Basic polymer structures and characterization of polymer physical, chemical, and mechanical properties. Polymerization reactions and kinetics; chain formation and co-polymerization. Polymerization processes: bulk, suspension, solution, and emulsion polymerizations. Polymer flow </w:t>
            </w:r>
            <w:proofErr w:type="spellStart"/>
            <w:r w:rsidRPr="00EC08EA">
              <w:rPr>
                <w:color w:val="000000"/>
                <w:sz w:val="22"/>
              </w:rPr>
              <w:t>behaviour</w:t>
            </w:r>
            <w:proofErr w:type="spellEnd"/>
            <w:r w:rsidRPr="00EC08EA">
              <w:rPr>
                <w:color w:val="000000"/>
                <w:sz w:val="22"/>
              </w:rPr>
              <w:t xml:space="preserve"> </w:t>
            </w:r>
            <w:proofErr w:type="gramStart"/>
            <w:r w:rsidRPr="00EC08EA">
              <w:rPr>
                <w:color w:val="000000"/>
                <w:sz w:val="22"/>
              </w:rPr>
              <w:t>describing</w:t>
            </w:r>
            <w:proofErr w:type="gramEnd"/>
            <w:r w:rsidRPr="00EC08EA">
              <w:rPr>
                <w:color w:val="000000"/>
                <w:sz w:val="22"/>
              </w:rPr>
              <w:t xml:space="preserve"> non-Newtonian and </w:t>
            </w:r>
            <w:proofErr w:type="spellStart"/>
            <w:r w:rsidRPr="00EC08EA">
              <w:rPr>
                <w:color w:val="000000"/>
                <w:sz w:val="22"/>
              </w:rPr>
              <w:t>visco</w:t>
            </w:r>
            <w:proofErr w:type="spellEnd"/>
            <w:r w:rsidRPr="00EC08EA">
              <w:rPr>
                <w:color w:val="000000"/>
                <w:sz w:val="22"/>
              </w:rPr>
              <w:t xml:space="preserve">-elastic effects. Polymer </w:t>
            </w:r>
            <w:proofErr w:type="gramStart"/>
            <w:r w:rsidRPr="00EC08EA">
              <w:rPr>
                <w:color w:val="000000"/>
                <w:sz w:val="22"/>
              </w:rPr>
              <w:t>processing including</w:t>
            </w:r>
            <w:proofErr w:type="gramEnd"/>
            <w:r w:rsidRPr="00EC08EA">
              <w:rPr>
                <w:color w:val="000000"/>
                <w:sz w:val="22"/>
              </w:rPr>
              <w:t xml:space="preserve"> extrusion, </w:t>
            </w:r>
            <w:proofErr w:type="spellStart"/>
            <w:r w:rsidRPr="00EC08EA">
              <w:rPr>
                <w:color w:val="000000"/>
                <w:sz w:val="22"/>
              </w:rPr>
              <w:t>moulding</w:t>
            </w:r>
            <w:proofErr w:type="spellEnd"/>
            <w:r w:rsidRPr="00EC08EA">
              <w:rPr>
                <w:color w:val="000000"/>
                <w:sz w:val="22"/>
              </w:rPr>
              <w:t xml:space="preserve"> and film production. Polymer systems: additives, blends, composites, and </w:t>
            </w:r>
            <w:proofErr w:type="spellStart"/>
            <w:r w:rsidRPr="00EC08EA">
              <w:rPr>
                <w:color w:val="000000"/>
                <w:sz w:val="22"/>
              </w:rPr>
              <w:t>fibre</w:t>
            </w:r>
            <w:proofErr w:type="spellEnd"/>
            <w:r w:rsidRPr="00EC08EA">
              <w:rPr>
                <w:color w:val="000000"/>
                <w:sz w:val="22"/>
              </w:rPr>
              <w:t xml:space="preserve"> reinforcement.</w:t>
            </w:r>
          </w:p>
        </w:tc>
        <w:tc>
          <w:tcPr>
            <w:tcW w:w="1460" w:type="pct"/>
          </w:tcPr>
          <w:p w14:paraId="11C2DB96" w14:textId="77777777" w:rsidR="00C05AEC" w:rsidRPr="00F40D38" w:rsidRDefault="00C05AEC" w:rsidP="00085A90">
            <w:pPr>
              <w:rPr>
                <w:sz w:val="22"/>
              </w:rPr>
            </w:pPr>
          </w:p>
        </w:tc>
        <w:tc>
          <w:tcPr>
            <w:tcW w:w="868" w:type="pct"/>
            <w:shd w:val="clear" w:color="auto" w:fill="D3D3D3" w:themeFill="background2" w:themeFillShade="E6"/>
          </w:tcPr>
          <w:p w14:paraId="655984FA" w14:textId="77777777" w:rsidR="00C05AEC" w:rsidRPr="00F40D38" w:rsidRDefault="00C05AEC" w:rsidP="00085A90">
            <w:pPr>
              <w:rPr>
                <w:sz w:val="22"/>
              </w:rPr>
            </w:pPr>
          </w:p>
        </w:tc>
        <w:tc>
          <w:tcPr>
            <w:tcW w:w="763" w:type="pct"/>
            <w:shd w:val="clear" w:color="auto" w:fill="D3D3D3" w:themeFill="background2" w:themeFillShade="E6"/>
          </w:tcPr>
          <w:p w14:paraId="364F4842" w14:textId="77777777" w:rsidR="00154F19" w:rsidRPr="00F40D38" w:rsidRDefault="00154F19" w:rsidP="00085A90">
            <w:pPr>
              <w:rPr>
                <w:sz w:val="22"/>
              </w:rPr>
            </w:pPr>
          </w:p>
        </w:tc>
      </w:tr>
      <w:tr w:rsidR="00C05AEC" w:rsidRPr="00F40D38" w14:paraId="2B57CC79" w14:textId="77777777" w:rsidTr="00F02A8E">
        <w:tc>
          <w:tcPr>
            <w:tcW w:w="1909" w:type="pct"/>
            <w:shd w:val="clear" w:color="auto" w:fill="D3D3D3" w:themeFill="background2" w:themeFillShade="E6"/>
          </w:tcPr>
          <w:p w14:paraId="340D1551" w14:textId="1705D9DB" w:rsidR="00C05AEC" w:rsidRPr="007F5F92" w:rsidRDefault="007F5F92" w:rsidP="00C0025C">
            <w:pPr>
              <w:autoSpaceDE w:val="0"/>
              <w:autoSpaceDN w:val="0"/>
              <w:adjustRightInd w:val="0"/>
              <w:rPr>
                <w:b/>
                <w:bCs/>
                <w:color w:val="000000"/>
                <w:sz w:val="22"/>
              </w:rPr>
            </w:pPr>
            <w:r w:rsidRPr="007F5F92">
              <w:rPr>
                <w:b/>
                <w:bCs/>
                <w:color w:val="000000"/>
                <w:sz w:val="22"/>
              </w:rPr>
              <w:lastRenderedPageBreak/>
              <w:t>23-Chem-B9 Advanced Materials</w:t>
            </w:r>
            <w:r w:rsidR="00C05AEC" w:rsidRPr="00F40D38">
              <w:rPr>
                <w:b/>
                <w:bCs/>
                <w:color w:val="000000"/>
                <w:sz w:val="22"/>
              </w:rPr>
              <w:t xml:space="preserve">: </w:t>
            </w:r>
            <w:r w:rsidRPr="007F5F92">
              <w:rPr>
                <w:color w:val="000000"/>
                <w:sz w:val="22"/>
              </w:rPr>
              <w:t xml:space="preserve">Properties, production of and uses of composites, engineered plastics, biopolymers, special coatings, and </w:t>
            </w:r>
            <w:proofErr w:type="spellStart"/>
            <w:r w:rsidRPr="007F5F92">
              <w:rPr>
                <w:color w:val="000000"/>
                <w:sz w:val="22"/>
              </w:rPr>
              <w:t>nanostuctured</w:t>
            </w:r>
            <w:proofErr w:type="spellEnd"/>
            <w:r w:rsidRPr="007F5F92">
              <w:rPr>
                <w:color w:val="000000"/>
                <w:sz w:val="22"/>
              </w:rPr>
              <w:t xml:space="preserve"> materials with emphasis on structure property relationships.</w:t>
            </w:r>
          </w:p>
        </w:tc>
        <w:tc>
          <w:tcPr>
            <w:tcW w:w="1460" w:type="pct"/>
          </w:tcPr>
          <w:p w14:paraId="74F7A4A1" w14:textId="77777777" w:rsidR="00C05AEC" w:rsidRPr="00F40D38" w:rsidRDefault="00C05AEC" w:rsidP="00085A90">
            <w:pPr>
              <w:rPr>
                <w:sz w:val="22"/>
              </w:rPr>
            </w:pPr>
          </w:p>
        </w:tc>
        <w:tc>
          <w:tcPr>
            <w:tcW w:w="868" w:type="pct"/>
            <w:shd w:val="clear" w:color="auto" w:fill="D3D3D3" w:themeFill="background2" w:themeFillShade="E6"/>
          </w:tcPr>
          <w:p w14:paraId="02352D0D" w14:textId="77777777" w:rsidR="00C05AEC" w:rsidRPr="00F40D38" w:rsidRDefault="00C05AEC" w:rsidP="00085A90">
            <w:pPr>
              <w:rPr>
                <w:sz w:val="22"/>
              </w:rPr>
            </w:pPr>
          </w:p>
        </w:tc>
        <w:tc>
          <w:tcPr>
            <w:tcW w:w="763" w:type="pct"/>
            <w:shd w:val="clear" w:color="auto" w:fill="D3D3D3" w:themeFill="background2" w:themeFillShade="E6"/>
          </w:tcPr>
          <w:p w14:paraId="4D0DF409" w14:textId="77777777" w:rsidR="00C05AEC" w:rsidRPr="00F40D38" w:rsidRDefault="00C05AEC" w:rsidP="00085A90">
            <w:pPr>
              <w:rPr>
                <w:sz w:val="22"/>
              </w:rPr>
            </w:pPr>
          </w:p>
        </w:tc>
      </w:tr>
      <w:tr w:rsidR="00C05AEC" w:rsidRPr="00F40D38" w14:paraId="64D97053" w14:textId="77777777" w:rsidTr="00F02A8E">
        <w:tc>
          <w:tcPr>
            <w:tcW w:w="1909" w:type="pct"/>
            <w:shd w:val="clear" w:color="auto" w:fill="D3D3D3" w:themeFill="background2" w:themeFillShade="E6"/>
          </w:tcPr>
          <w:p w14:paraId="624C0836" w14:textId="1B8C9235" w:rsidR="00C05AEC" w:rsidRPr="00F40D38" w:rsidRDefault="007F5F92" w:rsidP="00C0025C">
            <w:pPr>
              <w:autoSpaceDE w:val="0"/>
              <w:autoSpaceDN w:val="0"/>
              <w:adjustRightInd w:val="0"/>
              <w:rPr>
                <w:b/>
                <w:bCs/>
                <w:color w:val="000000"/>
                <w:sz w:val="22"/>
              </w:rPr>
            </w:pPr>
            <w:r w:rsidRPr="007F5F92">
              <w:rPr>
                <w:b/>
                <w:bCs/>
                <w:color w:val="000000"/>
                <w:sz w:val="22"/>
              </w:rPr>
              <w:t>23-Chem-B10 Life Cycle Assessment (LCA)</w:t>
            </w:r>
            <w:r w:rsidR="00C05AEC" w:rsidRPr="00F40D38">
              <w:rPr>
                <w:b/>
                <w:bCs/>
                <w:color w:val="000000"/>
                <w:sz w:val="22"/>
              </w:rPr>
              <w:t xml:space="preserve">: </w:t>
            </w:r>
            <w:r w:rsidR="005A1253" w:rsidRPr="005A1253">
              <w:rPr>
                <w:color w:val="000000"/>
                <w:sz w:val="22"/>
              </w:rPr>
              <w:t xml:space="preserve">Concepts of life cycle assessment. Applications to energy utilization, environment, sustainable development and process analysis and </w:t>
            </w:r>
            <w:proofErr w:type="spellStart"/>
            <w:r w:rsidR="005A1253" w:rsidRPr="005A1253">
              <w:rPr>
                <w:color w:val="000000"/>
                <w:sz w:val="22"/>
              </w:rPr>
              <w:t>optimisation</w:t>
            </w:r>
            <w:proofErr w:type="spellEnd"/>
            <w:r w:rsidR="005A1253" w:rsidRPr="005A1253">
              <w:rPr>
                <w:color w:val="000000"/>
                <w:sz w:val="22"/>
              </w:rPr>
              <w:t>.</w:t>
            </w:r>
          </w:p>
        </w:tc>
        <w:tc>
          <w:tcPr>
            <w:tcW w:w="1460" w:type="pct"/>
          </w:tcPr>
          <w:p w14:paraId="19E3D9AF" w14:textId="77777777" w:rsidR="00C05AEC" w:rsidRPr="00F40D38" w:rsidRDefault="00C05AEC" w:rsidP="00085A90">
            <w:pPr>
              <w:rPr>
                <w:sz w:val="22"/>
              </w:rPr>
            </w:pPr>
          </w:p>
        </w:tc>
        <w:tc>
          <w:tcPr>
            <w:tcW w:w="868" w:type="pct"/>
            <w:shd w:val="clear" w:color="auto" w:fill="D3D3D3" w:themeFill="background2" w:themeFillShade="E6"/>
          </w:tcPr>
          <w:p w14:paraId="3363E869" w14:textId="77777777" w:rsidR="00C05AEC" w:rsidRPr="00F40D38" w:rsidRDefault="00C05AEC" w:rsidP="00085A90">
            <w:pPr>
              <w:rPr>
                <w:sz w:val="22"/>
              </w:rPr>
            </w:pPr>
          </w:p>
        </w:tc>
        <w:tc>
          <w:tcPr>
            <w:tcW w:w="763" w:type="pct"/>
            <w:shd w:val="clear" w:color="auto" w:fill="D3D3D3" w:themeFill="background2" w:themeFillShade="E6"/>
          </w:tcPr>
          <w:p w14:paraId="1AD7D37F" w14:textId="77777777" w:rsidR="00C05AEC" w:rsidRPr="00F40D38" w:rsidRDefault="00C05AEC" w:rsidP="00085A90">
            <w:pPr>
              <w:rPr>
                <w:sz w:val="22"/>
              </w:rPr>
            </w:pPr>
          </w:p>
        </w:tc>
      </w:tr>
      <w:tr w:rsidR="00C05AEC" w:rsidRPr="00F40D38" w14:paraId="66D9FFBB" w14:textId="77777777" w:rsidTr="00F02A8E">
        <w:tc>
          <w:tcPr>
            <w:tcW w:w="1909" w:type="pct"/>
            <w:shd w:val="clear" w:color="auto" w:fill="D3D3D3" w:themeFill="background2" w:themeFillShade="E6"/>
          </w:tcPr>
          <w:p w14:paraId="04B6FB0B" w14:textId="0FC93573" w:rsidR="001572BC" w:rsidRPr="001572BC" w:rsidRDefault="005A1253" w:rsidP="00C0025C">
            <w:pPr>
              <w:autoSpaceDE w:val="0"/>
              <w:autoSpaceDN w:val="0"/>
              <w:adjustRightInd w:val="0"/>
              <w:rPr>
                <w:color w:val="000000"/>
                <w:sz w:val="22"/>
              </w:rPr>
            </w:pPr>
            <w:r w:rsidRPr="005A1253">
              <w:rPr>
                <w:b/>
                <w:bCs/>
                <w:color w:val="000000"/>
                <w:sz w:val="22"/>
              </w:rPr>
              <w:t>23-Chem-B11 Nuclear and Nuclear Chemical Processes</w:t>
            </w:r>
            <w:r w:rsidR="00C05AEC" w:rsidRPr="00F40D38">
              <w:rPr>
                <w:b/>
                <w:bCs/>
                <w:color w:val="000000"/>
                <w:sz w:val="22"/>
              </w:rPr>
              <w:t xml:space="preserve">: </w:t>
            </w:r>
            <w:r w:rsidRPr="005A1253">
              <w:rPr>
                <w:color w:val="000000"/>
                <w:sz w:val="22"/>
              </w:rPr>
              <w:t>The properties of actinides; radioactivity; processes of mining, refining and enrichment of uranium; reactor materials and design; reprocessing chemistry; waste management.</w:t>
            </w:r>
          </w:p>
        </w:tc>
        <w:tc>
          <w:tcPr>
            <w:tcW w:w="1460" w:type="pct"/>
          </w:tcPr>
          <w:p w14:paraId="7AC99522" w14:textId="77777777" w:rsidR="00C05AEC" w:rsidRPr="00F40D38" w:rsidRDefault="00C05AEC" w:rsidP="00085A90">
            <w:pPr>
              <w:rPr>
                <w:sz w:val="22"/>
              </w:rPr>
            </w:pPr>
          </w:p>
        </w:tc>
        <w:tc>
          <w:tcPr>
            <w:tcW w:w="868" w:type="pct"/>
            <w:shd w:val="clear" w:color="auto" w:fill="D3D3D3" w:themeFill="background2" w:themeFillShade="E6"/>
          </w:tcPr>
          <w:p w14:paraId="0394F07B" w14:textId="77777777" w:rsidR="00C05AEC" w:rsidRPr="00F40D38" w:rsidRDefault="00C05AEC" w:rsidP="00085A90">
            <w:pPr>
              <w:rPr>
                <w:sz w:val="22"/>
              </w:rPr>
            </w:pPr>
          </w:p>
        </w:tc>
        <w:tc>
          <w:tcPr>
            <w:tcW w:w="763" w:type="pct"/>
            <w:shd w:val="clear" w:color="auto" w:fill="D3D3D3" w:themeFill="background2" w:themeFillShade="E6"/>
          </w:tcPr>
          <w:p w14:paraId="03DA401B" w14:textId="77777777" w:rsidR="00C05AEC" w:rsidRPr="00F40D38" w:rsidRDefault="00C05AEC" w:rsidP="00085A90">
            <w:pPr>
              <w:rPr>
                <w:sz w:val="22"/>
              </w:rPr>
            </w:pPr>
          </w:p>
        </w:tc>
      </w:tr>
    </w:tbl>
    <w:p w14:paraId="2E470F48" w14:textId="77777777" w:rsidR="007C64BA" w:rsidRDefault="007C64BA">
      <w:pPr>
        <w:rPr>
          <w:rFonts w:cs="Arial"/>
          <w:sz w:val="22"/>
        </w:rPr>
      </w:pPr>
    </w:p>
    <w:p w14:paraId="52CB8B3A" w14:textId="77777777" w:rsidR="00697A27" w:rsidRPr="00D54346" w:rsidRDefault="00697A27" w:rsidP="00697A27">
      <w:pPr>
        <w:pStyle w:val="Heading1"/>
        <w:jc w:val="center"/>
        <w:rPr>
          <w:color w:val="002E5F" w:themeColor="accent1"/>
          <w:sz w:val="22"/>
          <w:szCs w:val="24"/>
        </w:rPr>
      </w:pPr>
      <w:r w:rsidRPr="00D54346">
        <w:rPr>
          <w:color w:val="002E5F" w:themeColor="accent1"/>
          <w:sz w:val="22"/>
          <w:szCs w:val="24"/>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697A27" w:rsidRPr="00F40D38" w14:paraId="7FDC0259" w14:textId="77777777" w:rsidTr="007A3B20">
        <w:trPr>
          <w:trHeight w:val="728"/>
          <w:tblHeader/>
        </w:trPr>
        <w:tc>
          <w:tcPr>
            <w:tcW w:w="1840" w:type="pct"/>
            <w:shd w:val="clear" w:color="auto" w:fill="D3D3D3" w:themeFill="background2" w:themeFillShade="E6"/>
            <w:vAlign w:val="center"/>
          </w:tcPr>
          <w:p w14:paraId="65A92255" w14:textId="77777777" w:rsidR="00697A27" w:rsidRPr="00F40D38" w:rsidRDefault="00697A27" w:rsidP="007A3B20">
            <w:pPr>
              <w:jc w:val="center"/>
              <w:rPr>
                <w:b/>
                <w:bCs/>
                <w:sz w:val="22"/>
              </w:rPr>
            </w:pPr>
            <w:r w:rsidRPr="00F40D38">
              <w:rPr>
                <w:b/>
                <w:bCs/>
                <w:sz w:val="22"/>
              </w:rPr>
              <w:t>C1</w:t>
            </w:r>
          </w:p>
          <w:p w14:paraId="24971728" w14:textId="77777777" w:rsidR="00697A27" w:rsidRPr="00F40D38" w:rsidRDefault="00697A27" w:rsidP="007A3B20">
            <w:pPr>
              <w:jc w:val="center"/>
              <w:rPr>
                <w:b/>
                <w:bCs/>
                <w:sz w:val="22"/>
              </w:rPr>
            </w:pPr>
            <w:r w:rsidRPr="00F40D38">
              <w:rPr>
                <w:b/>
                <w:bCs/>
                <w:sz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360322C" w14:textId="77777777" w:rsidR="00697A27" w:rsidRDefault="00697A27" w:rsidP="007A3B20">
            <w:pPr>
              <w:jc w:val="center"/>
              <w:rPr>
                <w:b/>
                <w:bCs/>
                <w:sz w:val="22"/>
              </w:rPr>
            </w:pPr>
            <w:r w:rsidRPr="00F40D38">
              <w:rPr>
                <w:b/>
                <w:bCs/>
                <w:sz w:val="22"/>
              </w:rPr>
              <w:t>C2</w:t>
            </w:r>
          </w:p>
          <w:p w14:paraId="2C719741" w14:textId="77777777" w:rsidR="00697A27" w:rsidRPr="00F40D38" w:rsidRDefault="00697A27" w:rsidP="007A3B20">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CC46737" w14:textId="77777777" w:rsidR="00697A27" w:rsidRDefault="00697A27" w:rsidP="007A3B20">
            <w:pPr>
              <w:jc w:val="center"/>
              <w:rPr>
                <w:b/>
                <w:bCs/>
                <w:sz w:val="22"/>
              </w:rPr>
            </w:pPr>
            <w:r>
              <w:rPr>
                <w:b/>
                <w:bCs/>
                <w:sz w:val="22"/>
              </w:rPr>
              <w:t>C3</w:t>
            </w:r>
          </w:p>
          <w:p w14:paraId="35B87136" w14:textId="77777777" w:rsidR="00697A27" w:rsidRPr="00F40D38" w:rsidRDefault="00697A27" w:rsidP="007A3B20">
            <w:pPr>
              <w:jc w:val="center"/>
              <w:rPr>
                <w:b/>
                <w:bCs/>
                <w:sz w:val="22"/>
              </w:rPr>
            </w:pPr>
            <w:r>
              <w:rPr>
                <w:b/>
                <w:bCs/>
                <w:sz w:val="22"/>
              </w:rPr>
              <w:t>For Reviewers Use Only</w:t>
            </w:r>
          </w:p>
        </w:tc>
      </w:tr>
      <w:tr w:rsidR="00697A27" w:rsidRPr="00F40D38" w14:paraId="00CDB1CE" w14:textId="77777777" w:rsidTr="007A3B20">
        <w:trPr>
          <w:tblHeader/>
        </w:trPr>
        <w:tc>
          <w:tcPr>
            <w:tcW w:w="1840" w:type="pct"/>
            <w:shd w:val="clear" w:color="auto" w:fill="D3D3D3" w:themeFill="background2" w:themeFillShade="E6"/>
            <w:vAlign w:val="center"/>
          </w:tcPr>
          <w:p w14:paraId="36531974" w14:textId="77777777" w:rsidR="00697A27" w:rsidRPr="007A031B" w:rsidRDefault="00697A27" w:rsidP="007A3B20">
            <w:pPr>
              <w:rPr>
                <w:b/>
                <w:bCs/>
                <w:sz w:val="22"/>
              </w:rPr>
            </w:pPr>
            <w:r>
              <w:rPr>
                <w:b/>
                <w:bCs/>
                <w:sz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D043A34" w14:textId="77777777" w:rsidR="00697A27" w:rsidRDefault="00697A27" w:rsidP="007A3B20">
            <w:pPr>
              <w:rPr>
                <w:b/>
                <w:bCs/>
                <w:sz w:val="22"/>
              </w:rPr>
            </w:pPr>
            <w:r w:rsidRPr="00F40D38">
              <w:rPr>
                <w:b/>
                <w:bCs/>
                <w:sz w:val="22"/>
              </w:rPr>
              <w:t xml:space="preserve">WES </w:t>
            </w:r>
            <w:r>
              <w:rPr>
                <w:b/>
                <w:bCs/>
                <w:sz w:val="22"/>
              </w:rPr>
              <w:t>Course-by-Course Summary</w:t>
            </w:r>
          </w:p>
          <w:p w14:paraId="1639A62C" w14:textId="77777777" w:rsidR="00697A27" w:rsidRPr="003F44F2" w:rsidRDefault="00697A27" w:rsidP="007A3B20">
            <w:pPr>
              <w:rPr>
                <w:sz w:val="22"/>
              </w:rPr>
            </w:pPr>
            <w:r w:rsidRPr="00CB6C70">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CA8B230" w14:textId="77777777" w:rsidR="00697A27" w:rsidRDefault="00697A27" w:rsidP="007A3B20">
            <w:pPr>
              <w:rPr>
                <w:b/>
                <w:bCs/>
                <w:sz w:val="22"/>
              </w:rPr>
            </w:pPr>
            <w:r w:rsidRPr="00F40D38">
              <w:rPr>
                <w:b/>
                <w:bCs/>
                <w:sz w:val="22"/>
              </w:rPr>
              <w:t>Preliminary Review</w:t>
            </w:r>
          </w:p>
          <w:p w14:paraId="2EC8AADD" w14:textId="77777777" w:rsidR="00697A27" w:rsidRPr="00612DEB" w:rsidRDefault="00697A27" w:rsidP="007A3B20">
            <w:pPr>
              <w:rPr>
                <w:sz w:val="22"/>
              </w:rPr>
            </w:pPr>
            <w:r w:rsidRPr="00CB6C70">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34FA870" w14:textId="77777777" w:rsidR="00697A27" w:rsidRDefault="00697A27" w:rsidP="007A3B20">
            <w:pPr>
              <w:rPr>
                <w:b/>
                <w:bCs/>
                <w:sz w:val="22"/>
              </w:rPr>
            </w:pPr>
            <w:r w:rsidRPr="00F40D38">
              <w:rPr>
                <w:b/>
                <w:bCs/>
                <w:sz w:val="22"/>
              </w:rPr>
              <w:t>Final Review</w:t>
            </w:r>
          </w:p>
          <w:p w14:paraId="01FDCDD2" w14:textId="77777777" w:rsidR="00697A27" w:rsidRPr="00612DEB" w:rsidRDefault="00697A27" w:rsidP="007A3B20">
            <w:pPr>
              <w:rPr>
                <w:sz w:val="22"/>
              </w:rPr>
            </w:pPr>
            <w:r w:rsidRPr="00CB6C70">
              <w:rPr>
                <w:szCs w:val="20"/>
              </w:rPr>
              <w:t>Agree/Disagree</w:t>
            </w:r>
          </w:p>
        </w:tc>
      </w:tr>
      <w:tr w:rsidR="00697A27" w:rsidRPr="00F40D38" w14:paraId="154A4BD2" w14:textId="77777777" w:rsidTr="007A3B20">
        <w:tc>
          <w:tcPr>
            <w:tcW w:w="1840" w:type="pct"/>
            <w:shd w:val="clear" w:color="auto" w:fill="D3D3D3" w:themeFill="background2" w:themeFillShade="E6"/>
          </w:tcPr>
          <w:p w14:paraId="6E2AEE5F" w14:textId="77777777" w:rsidR="00697A27" w:rsidRPr="000637E1" w:rsidRDefault="00697A27" w:rsidP="007A3B20">
            <w:pPr>
              <w:pStyle w:val="Default"/>
              <w:rPr>
                <w:b/>
                <w:bCs/>
                <w:sz w:val="22"/>
              </w:rPr>
            </w:pPr>
            <w:r w:rsidRPr="00BB5C1E">
              <w:rPr>
                <w:b/>
                <w:bCs/>
                <w:sz w:val="22"/>
              </w:rPr>
              <w:t>23-CS-1 Engineering Economics</w:t>
            </w:r>
            <w:r>
              <w:rPr>
                <w:b/>
                <w:bCs/>
                <w:sz w:val="22"/>
              </w:rPr>
              <w:t xml:space="preserve">: </w:t>
            </w:r>
            <w:r w:rsidRPr="00BB5C1E">
              <w:rPr>
                <w:sz w:val="22"/>
              </w:rPr>
              <w:t xml:space="preserve">Engineering Economics refers to the application of economic principles in the analysis of alternatives in engineering practice. Topics include theoretical and conceptual financial project analysis; types and applications of </w:t>
            </w:r>
            <w:r w:rsidRPr="00BB5C1E">
              <w:rPr>
                <w:sz w:val="22"/>
              </w:rPr>
              <w:lastRenderedPageBreak/>
              <w:t>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0007AEBE" w14:textId="77777777" w:rsidR="00697A27" w:rsidRPr="00F40D38" w:rsidRDefault="00697A27" w:rsidP="007A3B20">
            <w:pPr>
              <w:rPr>
                <w:sz w:val="22"/>
              </w:rPr>
            </w:pPr>
          </w:p>
        </w:tc>
        <w:tc>
          <w:tcPr>
            <w:tcW w:w="868" w:type="pct"/>
            <w:shd w:val="clear" w:color="auto" w:fill="D3D3D3" w:themeFill="background2" w:themeFillShade="E6"/>
          </w:tcPr>
          <w:p w14:paraId="41C7559D" w14:textId="77777777" w:rsidR="00697A27" w:rsidRPr="00F40D38" w:rsidRDefault="00697A27" w:rsidP="007A3B20">
            <w:pPr>
              <w:pStyle w:val="Heading1"/>
              <w:rPr>
                <w:b w:val="0"/>
                <w:sz w:val="22"/>
              </w:rPr>
            </w:pPr>
          </w:p>
        </w:tc>
        <w:tc>
          <w:tcPr>
            <w:tcW w:w="763" w:type="pct"/>
            <w:shd w:val="clear" w:color="auto" w:fill="D3D3D3" w:themeFill="background2" w:themeFillShade="E6"/>
          </w:tcPr>
          <w:p w14:paraId="172C306C" w14:textId="77777777" w:rsidR="00697A27" w:rsidRPr="00F40D38" w:rsidRDefault="00697A27" w:rsidP="007A3B20">
            <w:pPr>
              <w:pStyle w:val="Heading1"/>
              <w:rPr>
                <w:b w:val="0"/>
                <w:sz w:val="22"/>
              </w:rPr>
            </w:pPr>
          </w:p>
        </w:tc>
      </w:tr>
      <w:tr w:rsidR="00697A27" w:rsidRPr="00F40D38" w14:paraId="10DC241C" w14:textId="77777777" w:rsidTr="007A3B20">
        <w:tc>
          <w:tcPr>
            <w:tcW w:w="1840" w:type="pct"/>
            <w:shd w:val="clear" w:color="auto" w:fill="D3D3D3" w:themeFill="background2" w:themeFillShade="E6"/>
          </w:tcPr>
          <w:p w14:paraId="5E4B6DAF" w14:textId="77777777" w:rsidR="00697A27" w:rsidRPr="000637E1" w:rsidRDefault="00697A27" w:rsidP="007A3B20">
            <w:pPr>
              <w:pStyle w:val="Default"/>
              <w:rPr>
                <w:sz w:val="22"/>
              </w:rPr>
            </w:pPr>
            <w:r w:rsidRPr="00C237D4">
              <w:rPr>
                <w:b/>
                <w:bCs/>
                <w:sz w:val="22"/>
              </w:rPr>
              <w:t>23-CS-2 Engineering in Society</w:t>
            </w:r>
            <w:r>
              <w:rPr>
                <w:b/>
                <w:bCs/>
                <w:sz w:val="22"/>
              </w:rPr>
              <w:t xml:space="preserve">: </w:t>
            </w:r>
            <w:r w:rsidRPr="00C237D4">
              <w:rPr>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w:t>
            </w:r>
            <w:r w:rsidRPr="00C237D4">
              <w:rPr>
                <w:sz w:val="22"/>
              </w:rPr>
              <w:lastRenderedPageBreak/>
              <w:t>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0EBBCDD6" w14:textId="77777777" w:rsidR="00697A27" w:rsidRPr="00F40D38" w:rsidRDefault="00697A27" w:rsidP="007A3B20">
            <w:pPr>
              <w:rPr>
                <w:sz w:val="22"/>
              </w:rPr>
            </w:pPr>
          </w:p>
        </w:tc>
        <w:tc>
          <w:tcPr>
            <w:tcW w:w="868" w:type="pct"/>
            <w:shd w:val="clear" w:color="auto" w:fill="D3D3D3" w:themeFill="background2" w:themeFillShade="E6"/>
          </w:tcPr>
          <w:p w14:paraId="55D43680" w14:textId="77777777" w:rsidR="00697A27" w:rsidRPr="007F1FBB" w:rsidRDefault="00697A27" w:rsidP="007A3B20">
            <w:pPr>
              <w:rPr>
                <w:sz w:val="22"/>
                <w:szCs w:val="24"/>
              </w:rPr>
            </w:pPr>
          </w:p>
        </w:tc>
        <w:tc>
          <w:tcPr>
            <w:tcW w:w="763" w:type="pct"/>
            <w:shd w:val="clear" w:color="auto" w:fill="D3D3D3" w:themeFill="background2" w:themeFillShade="E6"/>
          </w:tcPr>
          <w:p w14:paraId="493BA956" w14:textId="77777777" w:rsidR="00697A27" w:rsidRDefault="00697A27" w:rsidP="007A3B20">
            <w:pPr>
              <w:pStyle w:val="Heading1"/>
              <w:rPr>
                <w:b w:val="0"/>
                <w:sz w:val="22"/>
              </w:rPr>
            </w:pPr>
          </w:p>
        </w:tc>
      </w:tr>
      <w:tr w:rsidR="00697A27" w:rsidRPr="00F40D38" w14:paraId="443DFCEC" w14:textId="77777777" w:rsidTr="007A3B20">
        <w:tc>
          <w:tcPr>
            <w:tcW w:w="1840" w:type="pct"/>
            <w:shd w:val="clear" w:color="auto" w:fill="D3D3D3" w:themeFill="background2" w:themeFillShade="E6"/>
          </w:tcPr>
          <w:p w14:paraId="6861EDCF" w14:textId="77777777" w:rsidR="00697A27" w:rsidRPr="00A35502" w:rsidRDefault="00697A27" w:rsidP="007A3B20">
            <w:pPr>
              <w:pStyle w:val="Default"/>
              <w:rPr>
                <w:sz w:val="22"/>
              </w:rPr>
            </w:pPr>
            <w:r w:rsidRPr="00A35502">
              <w:rPr>
                <w:b/>
                <w:bCs/>
                <w:sz w:val="22"/>
              </w:rPr>
              <w:t>23-CS-3 Sustainability, Engineering and the Environment</w:t>
            </w:r>
            <w:r>
              <w:rPr>
                <w:b/>
                <w:bCs/>
                <w:sz w:val="22"/>
              </w:rPr>
              <w:t xml:space="preserve">: </w:t>
            </w:r>
            <w:r w:rsidRPr="00A35502">
              <w:rPr>
                <w:sz w:val="22"/>
              </w:rPr>
              <w:t xml:space="preserve">Engineers need to have knowledge and be conversant with what sustainability means in engineering and for the environment.  Topics </w:t>
            </w:r>
            <w:proofErr w:type="gramStart"/>
            <w:r w:rsidRPr="00A35502">
              <w:rPr>
                <w:sz w:val="22"/>
              </w:rPr>
              <w:t>include:</w:t>
            </w:r>
            <w:proofErr w:type="gramEnd"/>
            <w:r w:rsidRPr="00A35502">
              <w:rPr>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0FECFB6A" w14:textId="77777777" w:rsidR="00697A27" w:rsidRPr="00F40D38" w:rsidRDefault="00697A27" w:rsidP="007A3B20">
            <w:pPr>
              <w:rPr>
                <w:sz w:val="22"/>
              </w:rPr>
            </w:pPr>
          </w:p>
        </w:tc>
        <w:tc>
          <w:tcPr>
            <w:tcW w:w="868" w:type="pct"/>
            <w:shd w:val="clear" w:color="auto" w:fill="D3D3D3" w:themeFill="background2" w:themeFillShade="E6"/>
          </w:tcPr>
          <w:p w14:paraId="1175C37D" w14:textId="77777777" w:rsidR="00697A27" w:rsidRDefault="00697A27" w:rsidP="007A3B20">
            <w:pPr>
              <w:pStyle w:val="Heading1"/>
              <w:rPr>
                <w:sz w:val="22"/>
              </w:rPr>
            </w:pPr>
          </w:p>
        </w:tc>
        <w:tc>
          <w:tcPr>
            <w:tcW w:w="763" w:type="pct"/>
            <w:shd w:val="clear" w:color="auto" w:fill="D3D3D3" w:themeFill="background2" w:themeFillShade="E6"/>
          </w:tcPr>
          <w:p w14:paraId="6DD94BCE" w14:textId="77777777" w:rsidR="00697A27" w:rsidRDefault="00697A27" w:rsidP="007A3B20">
            <w:pPr>
              <w:pStyle w:val="Heading1"/>
              <w:rPr>
                <w:b w:val="0"/>
                <w:sz w:val="22"/>
              </w:rPr>
            </w:pPr>
          </w:p>
        </w:tc>
      </w:tr>
      <w:tr w:rsidR="00697A27" w:rsidRPr="00F40D38" w14:paraId="23CD4EDB" w14:textId="77777777" w:rsidTr="007A3B20">
        <w:tc>
          <w:tcPr>
            <w:tcW w:w="1840" w:type="pct"/>
            <w:shd w:val="clear" w:color="auto" w:fill="D3D3D3" w:themeFill="background2" w:themeFillShade="E6"/>
          </w:tcPr>
          <w:p w14:paraId="191CB08B" w14:textId="77777777" w:rsidR="00697A27" w:rsidRPr="000637E1" w:rsidRDefault="00697A27" w:rsidP="007A3B20">
            <w:pPr>
              <w:pStyle w:val="Default"/>
              <w:rPr>
                <w:sz w:val="22"/>
              </w:rPr>
            </w:pPr>
            <w:r w:rsidRPr="000637E1">
              <w:rPr>
                <w:b/>
                <w:bCs/>
                <w:sz w:val="22"/>
              </w:rPr>
              <w:t>23-CS-4 Engineering Management</w:t>
            </w:r>
            <w:r>
              <w:rPr>
                <w:b/>
                <w:bCs/>
                <w:sz w:val="22"/>
              </w:rPr>
              <w:t xml:space="preserve">: </w:t>
            </w:r>
            <w:r w:rsidRPr="000637E1">
              <w:rPr>
                <w:sz w:val="22"/>
              </w:rPr>
              <w:t xml:space="preserve">Engineering is generally accomplished within a </w:t>
            </w:r>
            <w:r w:rsidRPr="000637E1">
              <w:rPr>
                <w:sz w:val="22"/>
              </w:rPr>
              <w:lastRenderedPageBreak/>
              <w:t xml:space="preserve">team and/or </w:t>
            </w:r>
            <w:proofErr w:type="spellStart"/>
            <w:r w:rsidRPr="000637E1">
              <w:rPr>
                <w:sz w:val="22"/>
              </w:rPr>
              <w:t>organisational</w:t>
            </w:r>
            <w:proofErr w:type="spellEnd"/>
            <w:r w:rsidRPr="000637E1">
              <w:rPr>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0637E1">
              <w:rPr>
                <w:sz w:val="22"/>
              </w:rPr>
              <w:t>organisational</w:t>
            </w:r>
            <w:proofErr w:type="spellEnd"/>
            <w:r w:rsidRPr="000637E1">
              <w:rPr>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7CAD90EB" w14:textId="77777777" w:rsidR="00697A27" w:rsidRPr="00F40D38" w:rsidRDefault="00697A27" w:rsidP="007A3B20">
            <w:pPr>
              <w:rPr>
                <w:sz w:val="22"/>
              </w:rPr>
            </w:pPr>
          </w:p>
        </w:tc>
        <w:tc>
          <w:tcPr>
            <w:tcW w:w="868" w:type="pct"/>
            <w:shd w:val="clear" w:color="auto" w:fill="D3D3D3" w:themeFill="background2" w:themeFillShade="E6"/>
          </w:tcPr>
          <w:p w14:paraId="299D9211" w14:textId="77777777" w:rsidR="00697A27" w:rsidRDefault="00697A27" w:rsidP="007A3B20">
            <w:pPr>
              <w:pStyle w:val="Heading1"/>
              <w:rPr>
                <w:sz w:val="22"/>
              </w:rPr>
            </w:pPr>
          </w:p>
        </w:tc>
        <w:tc>
          <w:tcPr>
            <w:tcW w:w="763" w:type="pct"/>
            <w:shd w:val="clear" w:color="auto" w:fill="D3D3D3" w:themeFill="background2" w:themeFillShade="E6"/>
          </w:tcPr>
          <w:p w14:paraId="1CF9520C" w14:textId="77777777" w:rsidR="00697A27" w:rsidRDefault="00697A27" w:rsidP="007A3B20">
            <w:pPr>
              <w:pStyle w:val="Heading1"/>
              <w:rPr>
                <w:b w:val="0"/>
                <w:sz w:val="22"/>
              </w:rPr>
            </w:pPr>
          </w:p>
        </w:tc>
      </w:tr>
    </w:tbl>
    <w:p w14:paraId="1656FFC1" w14:textId="77777777" w:rsidR="00697A27" w:rsidRDefault="00697A27" w:rsidP="00697A27">
      <w:pPr>
        <w:rPr>
          <w:b/>
          <w:bCs/>
          <w:color w:val="002E5F" w:themeColor="accent1"/>
          <w:sz w:val="22"/>
        </w:rPr>
      </w:pPr>
    </w:p>
    <w:p w14:paraId="39E9A0D3" w14:textId="77777777" w:rsidR="00697A27" w:rsidRPr="005C1E7C" w:rsidRDefault="00697A27">
      <w:pPr>
        <w:rPr>
          <w:rFonts w:cs="Arial"/>
          <w:sz w:val="22"/>
        </w:rPr>
      </w:pPr>
    </w:p>
    <w:sectPr w:rsidR="00697A27" w:rsidRPr="005C1E7C" w:rsidSect="00C401C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6A82" w14:textId="77777777" w:rsidR="00D743FE" w:rsidRDefault="00D743FE" w:rsidP="00F309C8">
      <w:r>
        <w:separator/>
      </w:r>
    </w:p>
  </w:endnote>
  <w:endnote w:type="continuationSeparator" w:id="0">
    <w:p w14:paraId="27BAFC87" w14:textId="77777777" w:rsidR="00D743FE" w:rsidRDefault="00D743FE" w:rsidP="00F309C8">
      <w:r>
        <w:continuationSeparator/>
      </w:r>
    </w:p>
  </w:endnote>
  <w:endnote w:type="continuationNotice" w:id="1">
    <w:p w14:paraId="1DF05357" w14:textId="77777777" w:rsidR="00D743FE" w:rsidRDefault="00D74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2F0F" w14:textId="77777777" w:rsidR="00C340B4" w:rsidRDefault="00C3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rPr>
            </w:pPr>
            <w:r w:rsidRPr="00DF7F15">
              <w:rPr>
                <w:rFonts w:asciiTheme="majorHAnsi" w:hAnsiTheme="majorHAnsi"/>
                <w:b/>
                <w:bCs/>
                <w:sz w:val="22"/>
              </w:rPr>
              <w:t xml:space="preserve">Page </w:t>
            </w:r>
            <w:r w:rsidRPr="00DF7F15">
              <w:rPr>
                <w:rFonts w:asciiTheme="majorHAnsi" w:hAnsiTheme="majorHAnsi"/>
                <w:b/>
                <w:bCs/>
                <w:sz w:val="22"/>
              </w:rPr>
              <w:fldChar w:fldCharType="begin"/>
            </w:r>
            <w:r w:rsidRPr="00DF7F15">
              <w:rPr>
                <w:rFonts w:asciiTheme="majorHAnsi" w:hAnsiTheme="majorHAnsi"/>
                <w:b/>
                <w:bCs/>
                <w:sz w:val="22"/>
              </w:rPr>
              <w:instrText xml:space="preserve"> PAGE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Pr="00DF7F15">
              <w:rPr>
                <w:rFonts w:asciiTheme="majorHAnsi" w:hAnsiTheme="majorHAnsi"/>
                <w:b/>
                <w:bCs/>
                <w:sz w:val="22"/>
              </w:rPr>
              <w:t xml:space="preserve"> of </w:t>
            </w:r>
            <w:r w:rsidRPr="00DF7F15">
              <w:rPr>
                <w:rFonts w:asciiTheme="majorHAnsi" w:hAnsiTheme="majorHAnsi"/>
                <w:b/>
                <w:bCs/>
                <w:sz w:val="22"/>
              </w:rPr>
              <w:fldChar w:fldCharType="begin"/>
            </w:r>
            <w:r w:rsidRPr="00DF7F15">
              <w:rPr>
                <w:rFonts w:asciiTheme="majorHAnsi" w:hAnsiTheme="majorHAnsi"/>
                <w:b/>
                <w:bCs/>
                <w:sz w:val="22"/>
              </w:rPr>
              <w:instrText xml:space="preserve"> NUMPAGES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00DF7F15" w:rsidRPr="00DF7F15">
              <w:rPr>
                <w:rFonts w:asciiTheme="majorHAnsi" w:hAnsiTheme="majorHAnsi"/>
                <w:b/>
                <w:bCs/>
                <w:sz w:val="22"/>
              </w:rPr>
              <w:t xml:space="preserve"> </w:t>
            </w:r>
          </w:p>
          <w:p w14:paraId="2CF4862E" w14:textId="7D027266" w:rsidR="003F44F2" w:rsidRPr="00DF7F15" w:rsidRDefault="00DF7F15" w:rsidP="00DF7F15">
            <w:pPr>
              <w:pStyle w:val="Footer"/>
              <w:jc w:val="center"/>
            </w:pPr>
            <w:r w:rsidRPr="00DF7F15">
              <w:rPr>
                <w:rFonts w:asciiTheme="majorHAnsi" w:hAnsiTheme="majorHAnsi"/>
                <w:szCs w:val="20"/>
              </w:rPr>
              <w:t xml:space="preserve">Last Updated </w:t>
            </w:r>
            <w:r w:rsidR="00011F3C">
              <w:rPr>
                <w:rFonts w:asciiTheme="majorHAnsi" w:hAnsiTheme="majorHAnsi"/>
                <w:szCs w:val="20"/>
              </w:rPr>
              <w:t>January</w:t>
            </w:r>
            <w:r w:rsidRPr="00DF7F15">
              <w:rPr>
                <w:rFonts w:asciiTheme="majorHAnsi" w:hAnsiTheme="majorHAnsi"/>
                <w:szCs w:val="20"/>
              </w:rPr>
              <w:t xml:space="preserve"> 202</w:t>
            </w:r>
            <w:r w:rsidR="009B1637">
              <w:rPr>
                <w:rFonts w:asciiTheme="majorHAnsi" w:hAnsiTheme="majorHAnsi"/>
                <w:szCs w:val="20"/>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F3B5" w14:textId="77777777" w:rsidR="00901263" w:rsidRPr="0064680C" w:rsidRDefault="00901263" w:rsidP="00901263">
    <w:pPr>
      <w:pStyle w:val="Footer"/>
      <w:tabs>
        <w:tab w:val="clear" w:pos="9360"/>
        <w:tab w:val="right" w:pos="12900"/>
      </w:tabs>
      <w:rPr>
        <w:color w:val="002E5F"/>
        <w:szCs w:val="20"/>
      </w:rPr>
    </w:pPr>
    <w:r>
      <w:rPr>
        <w:noProof/>
        <w:color w:val="002E5F"/>
        <w:szCs w:val="20"/>
      </w:rPr>
      <mc:AlternateContent>
        <mc:Choice Requires="wps">
          <w:drawing>
            <wp:anchor distT="0" distB="0" distL="114300" distR="114300" simplePos="0" relativeHeight="251660288" behindDoc="0" locked="0" layoutInCell="1" allowOverlap="1" wp14:anchorId="51AA8C67" wp14:editId="16D93B5D">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C3D3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color w:val="002E5F"/>
        <w:szCs w:val="20"/>
      </w:rPr>
      <w:t xml:space="preserve">300 - 4581 Parliament Avenue, Regina </w:t>
    </w:r>
    <w:proofErr w:type="gramStart"/>
    <w:r w:rsidRPr="0064680C">
      <w:rPr>
        <w:color w:val="002E5F"/>
        <w:szCs w:val="20"/>
      </w:rPr>
      <w:t>Saskatchewan  S</w:t>
    </w:r>
    <w:proofErr w:type="gramEnd"/>
    <w:r w:rsidRPr="0064680C">
      <w:rPr>
        <w:color w:val="002E5F"/>
        <w:szCs w:val="20"/>
      </w:rPr>
      <w:t>4W 0G3</w:t>
    </w:r>
    <w:r>
      <w:rPr>
        <w:color w:val="002E5F"/>
        <w:szCs w:val="20"/>
      </w:rPr>
      <w:tab/>
      <w:t>Form last revised: January 2026</w:t>
    </w:r>
  </w:p>
  <w:p w14:paraId="052825DB" w14:textId="0FDEA1AF" w:rsidR="00901263" w:rsidRDefault="00901263">
    <w:pPr>
      <w:pStyle w:val="Footer"/>
    </w:pPr>
    <w:r w:rsidRPr="00C92969">
      <w:rPr>
        <w:b/>
        <w:bCs/>
        <w:color w:val="002E5F"/>
        <w:sz w:val="16"/>
        <w:szCs w:val="16"/>
      </w:rPr>
      <w:t>P</w:t>
    </w:r>
    <w:r>
      <w:rPr>
        <w:color w:val="002E5F"/>
        <w:szCs w:val="20"/>
      </w:rPr>
      <w:t xml:space="preserve"> </w:t>
    </w:r>
    <w:r w:rsidRPr="0064680C">
      <w:rPr>
        <w:color w:val="002E5F"/>
        <w:szCs w:val="20"/>
      </w:rPr>
      <w:t>306-525-9547</w:t>
    </w:r>
    <w:r>
      <w:rPr>
        <w:color w:val="002E5F"/>
        <w:szCs w:val="20"/>
      </w:rPr>
      <w:t xml:space="preserve">    </w:t>
    </w:r>
    <w:r w:rsidRPr="0064680C">
      <w:rPr>
        <w:b/>
        <w:bCs/>
        <w:color w:val="002E5F"/>
        <w:sz w:val="16"/>
        <w:szCs w:val="16"/>
      </w:rPr>
      <w:t>F</w:t>
    </w:r>
    <w:r w:rsidRPr="0064680C">
      <w:rPr>
        <w:color w:val="002E5F"/>
        <w:szCs w:val="20"/>
      </w:rPr>
      <w:t xml:space="preserve"> 306-525-085</w:t>
    </w:r>
    <w:r>
      <w:rPr>
        <w:color w:val="002E5F"/>
        <w:szCs w:val="20"/>
      </w:rPr>
      <w:t xml:space="preserve">1    </w:t>
    </w:r>
    <w:r w:rsidRPr="0064680C">
      <w:rPr>
        <w:b/>
        <w:bCs/>
        <w:color w:val="002E5F"/>
        <w:sz w:val="16"/>
        <w:szCs w:val="16"/>
      </w:rPr>
      <w:t>TOLL FREE</w:t>
    </w:r>
    <w:r w:rsidRPr="0064680C">
      <w:rPr>
        <w:color w:val="002E5F"/>
        <w:szCs w:val="20"/>
      </w:rPr>
      <w:t xml:space="preserve"> 1-800-500-9547</w:t>
    </w:r>
    <w:r>
      <w:rPr>
        <w:color w:val="002E5F"/>
        <w:szCs w:val="20"/>
      </w:rPr>
      <w:t xml:space="preserve">    </w:t>
    </w:r>
    <w:r w:rsidRPr="0064680C">
      <w:rPr>
        <w:b/>
        <w:bCs/>
        <w:color w:val="002E5F"/>
        <w:sz w:val="16"/>
        <w:szCs w:val="16"/>
      </w:rPr>
      <w:t>W</w:t>
    </w:r>
    <w:r w:rsidRPr="0064680C">
      <w:rPr>
        <w:color w:val="002E5F"/>
        <w:szCs w:val="20"/>
      </w:rPr>
      <w:t xml:space="preserve"> apegs.ca  </w:t>
    </w:r>
    <w:r>
      <w:rPr>
        <w:color w:val="002E5F"/>
        <w:szCs w:val="20"/>
      </w:rPr>
      <w:t xml:space="preserve">  </w:t>
    </w:r>
    <w:r w:rsidRPr="0064680C">
      <w:rPr>
        <w:b/>
        <w:bCs/>
        <w:color w:val="002E5F"/>
        <w:sz w:val="16"/>
        <w:szCs w:val="16"/>
      </w:rPr>
      <w:t>E</w:t>
    </w:r>
    <w:r w:rsidRPr="0064680C">
      <w:rPr>
        <w:color w:val="002E5F"/>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7F7A" w14:textId="77777777" w:rsidR="00D743FE" w:rsidRDefault="00D743FE" w:rsidP="00F309C8">
      <w:r>
        <w:separator/>
      </w:r>
    </w:p>
  </w:footnote>
  <w:footnote w:type="continuationSeparator" w:id="0">
    <w:p w14:paraId="21FDBCDA" w14:textId="77777777" w:rsidR="00D743FE" w:rsidRDefault="00D743FE" w:rsidP="00F309C8">
      <w:r>
        <w:continuationSeparator/>
      </w:r>
    </w:p>
  </w:footnote>
  <w:footnote w:type="continuationNotice" w:id="1">
    <w:p w14:paraId="000489DE" w14:textId="77777777" w:rsidR="00D743FE" w:rsidRDefault="00D74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6E69" w14:textId="77777777" w:rsidR="00C340B4" w:rsidRDefault="00C3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rPr>
    </w:pPr>
    <w:r w:rsidRPr="0096047A">
      <w:rPr>
        <w:rFonts w:asciiTheme="majorHAnsi" w:hAnsiTheme="majorHAnsi"/>
        <w:sz w:val="22"/>
      </w:rPr>
      <w:t>APEGS</w:t>
    </w:r>
  </w:p>
  <w:p w14:paraId="2A7A25C0" w14:textId="124887FF" w:rsidR="00524BF5" w:rsidRPr="0096047A" w:rsidRDefault="00CB7650" w:rsidP="00CB7650">
    <w:pPr>
      <w:pStyle w:val="Header"/>
      <w:jc w:val="center"/>
      <w:rPr>
        <w:rFonts w:asciiTheme="majorHAnsi" w:hAnsiTheme="majorHAnsi"/>
        <w:sz w:val="22"/>
      </w:rPr>
    </w:pPr>
    <w:r w:rsidRPr="0096047A">
      <w:rPr>
        <w:rFonts w:asciiTheme="majorHAnsi" w:hAnsiTheme="majorHAnsi"/>
        <w:sz w:val="22"/>
      </w:rPr>
      <w:t xml:space="preserve">Self-Assessment Form – </w:t>
    </w:r>
    <w:r w:rsidR="006B7AE7">
      <w:rPr>
        <w:rFonts w:asciiTheme="majorHAnsi" w:hAnsiTheme="majorHAnsi"/>
        <w:sz w:val="22"/>
      </w:rPr>
      <w:t>Chemical</w:t>
    </w:r>
    <w:r w:rsidRPr="0096047A">
      <w:rPr>
        <w:rFonts w:asciiTheme="majorHAnsi" w:hAnsiTheme="majorHAnsi"/>
        <w:sz w:val="22"/>
      </w:rPr>
      <w:t xml:space="preserve"> Engineering</w:t>
    </w:r>
  </w:p>
  <w:p w14:paraId="76777DB0" w14:textId="77777777" w:rsidR="006A34FA" w:rsidRPr="00CB7650" w:rsidRDefault="006A34FA" w:rsidP="00CB7650">
    <w:pPr>
      <w:pStyle w:val="Header"/>
      <w:jc w:val="center"/>
      <w:rPr>
        <w:rFonts w:asciiTheme="majorHAnsi" w:hAnsiTheme="maj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8240" behindDoc="1" locked="0" layoutInCell="1" allowOverlap="1" wp14:anchorId="625E18B7" wp14:editId="4B26DAB7">
          <wp:simplePos x="0" y="0"/>
          <wp:positionH relativeFrom="margin">
            <wp:align>center</wp:align>
          </wp:positionH>
          <wp:positionV relativeFrom="page">
            <wp:posOffset>19050</wp:posOffset>
          </wp:positionV>
          <wp:extent cx="9144000" cy="1407255"/>
          <wp:effectExtent l="0" t="0" r="0" b="254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7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1F3C"/>
    <w:rsid w:val="000322B1"/>
    <w:rsid w:val="00040BD0"/>
    <w:rsid w:val="000458E7"/>
    <w:rsid w:val="00050433"/>
    <w:rsid w:val="00056500"/>
    <w:rsid w:val="00057001"/>
    <w:rsid w:val="0006763D"/>
    <w:rsid w:val="00070808"/>
    <w:rsid w:val="00080404"/>
    <w:rsid w:val="00085A90"/>
    <w:rsid w:val="00086858"/>
    <w:rsid w:val="00086BAC"/>
    <w:rsid w:val="00087A1F"/>
    <w:rsid w:val="000A711A"/>
    <w:rsid w:val="000C7AB5"/>
    <w:rsid w:val="000D0342"/>
    <w:rsid w:val="000E235D"/>
    <w:rsid w:val="000E2D78"/>
    <w:rsid w:val="000E6F9B"/>
    <w:rsid w:val="000F1D2A"/>
    <w:rsid w:val="001068CA"/>
    <w:rsid w:val="0011227F"/>
    <w:rsid w:val="001147C0"/>
    <w:rsid w:val="001171C4"/>
    <w:rsid w:val="0012088F"/>
    <w:rsid w:val="00126E6D"/>
    <w:rsid w:val="00136C50"/>
    <w:rsid w:val="00153146"/>
    <w:rsid w:val="00154F19"/>
    <w:rsid w:val="00156669"/>
    <w:rsid w:val="001572BC"/>
    <w:rsid w:val="00162B4A"/>
    <w:rsid w:val="00175461"/>
    <w:rsid w:val="0018205D"/>
    <w:rsid w:val="001822D0"/>
    <w:rsid w:val="00184D0B"/>
    <w:rsid w:val="001A1355"/>
    <w:rsid w:val="001A2ABC"/>
    <w:rsid w:val="001C0383"/>
    <w:rsid w:val="001C6C32"/>
    <w:rsid w:val="001E01B0"/>
    <w:rsid w:val="001F25D3"/>
    <w:rsid w:val="00210216"/>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E3BD8"/>
    <w:rsid w:val="002F4606"/>
    <w:rsid w:val="00305929"/>
    <w:rsid w:val="00307EB4"/>
    <w:rsid w:val="00313BAC"/>
    <w:rsid w:val="00320631"/>
    <w:rsid w:val="003212AD"/>
    <w:rsid w:val="0033314C"/>
    <w:rsid w:val="003333E2"/>
    <w:rsid w:val="00334810"/>
    <w:rsid w:val="00350675"/>
    <w:rsid w:val="00357683"/>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6668E"/>
    <w:rsid w:val="0046679A"/>
    <w:rsid w:val="00491326"/>
    <w:rsid w:val="004B2B14"/>
    <w:rsid w:val="004B6698"/>
    <w:rsid w:val="004B6EFF"/>
    <w:rsid w:val="004D49F6"/>
    <w:rsid w:val="004E0AC5"/>
    <w:rsid w:val="004F6369"/>
    <w:rsid w:val="00510553"/>
    <w:rsid w:val="005109FE"/>
    <w:rsid w:val="00513C88"/>
    <w:rsid w:val="0052049A"/>
    <w:rsid w:val="00524BF5"/>
    <w:rsid w:val="00532538"/>
    <w:rsid w:val="00532A43"/>
    <w:rsid w:val="00533E80"/>
    <w:rsid w:val="00571FCD"/>
    <w:rsid w:val="00577789"/>
    <w:rsid w:val="005868E7"/>
    <w:rsid w:val="005952A5"/>
    <w:rsid w:val="005A058A"/>
    <w:rsid w:val="005A1253"/>
    <w:rsid w:val="005A12A5"/>
    <w:rsid w:val="005A29E6"/>
    <w:rsid w:val="005A4799"/>
    <w:rsid w:val="005A7C2B"/>
    <w:rsid w:val="005C1E7C"/>
    <w:rsid w:val="005C6772"/>
    <w:rsid w:val="005F1827"/>
    <w:rsid w:val="006067C3"/>
    <w:rsid w:val="00610330"/>
    <w:rsid w:val="00611A9F"/>
    <w:rsid w:val="0062556D"/>
    <w:rsid w:val="00625928"/>
    <w:rsid w:val="006317F2"/>
    <w:rsid w:val="0064564F"/>
    <w:rsid w:val="00650F4A"/>
    <w:rsid w:val="00661DE6"/>
    <w:rsid w:val="0066392D"/>
    <w:rsid w:val="00672202"/>
    <w:rsid w:val="006778DC"/>
    <w:rsid w:val="00680011"/>
    <w:rsid w:val="00684F3A"/>
    <w:rsid w:val="00685609"/>
    <w:rsid w:val="00690FFB"/>
    <w:rsid w:val="00693112"/>
    <w:rsid w:val="006938B7"/>
    <w:rsid w:val="00697A27"/>
    <w:rsid w:val="006A09B4"/>
    <w:rsid w:val="006A34FA"/>
    <w:rsid w:val="006A71B8"/>
    <w:rsid w:val="006B1058"/>
    <w:rsid w:val="006B25A3"/>
    <w:rsid w:val="006B3B62"/>
    <w:rsid w:val="006B746C"/>
    <w:rsid w:val="006B7AE7"/>
    <w:rsid w:val="006D1056"/>
    <w:rsid w:val="006D5F2F"/>
    <w:rsid w:val="006D7628"/>
    <w:rsid w:val="006E0874"/>
    <w:rsid w:val="006E10A6"/>
    <w:rsid w:val="006E3126"/>
    <w:rsid w:val="006E6E79"/>
    <w:rsid w:val="00703B7E"/>
    <w:rsid w:val="007050A9"/>
    <w:rsid w:val="00717967"/>
    <w:rsid w:val="00722A98"/>
    <w:rsid w:val="0072649D"/>
    <w:rsid w:val="0072681C"/>
    <w:rsid w:val="00726DAB"/>
    <w:rsid w:val="007353B5"/>
    <w:rsid w:val="00744D43"/>
    <w:rsid w:val="0076153D"/>
    <w:rsid w:val="007649D8"/>
    <w:rsid w:val="00771811"/>
    <w:rsid w:val="00785C97"/>
    <w:rsid w:val="00794FC5"/>
    <w:rsid w:val="00797519"/>
    <w:rsid w:val="007A031B"/>
    <w:rsid w:val="007B57B6"/>
    <w:rsid w:val="007B7173"/>
    <w:rsid w:val="007C64BA"/>
    <w:rsid w:val="007C6FE6"/>
    <w:rsid w:val="007D6C2D"/>
    <w:rsid w:val="007D7BAE"/>
    <w:rsid w:val="007E1F22"/>
    <w:rsid w:val="007E3AFB"/>
    <w:rsid w:val="007E679A"/>
    <w:rsid w:val="007F5F92"/>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A6F26"/>
    <w:rsid w:val="008B1925"/>
    <w:rsid w:val="008B5185"/>
    <w:rsid w:val="008C3B66"/>
    <w:rsid w:val="008E379B"/>
    <w:rsid w:val="008E4665"/>
    <w:rsid w:val="008E4682"/>
    <w:rsid w:val="008E5B95"/>
    <w:rsid w:val="008E71B0"/>
    <w:rsid w:val="008E79C7"/>
    <w:rsid w:val="008F2FD3"/>
    <w:rsid w:val="00901263"/>
    <w:rsid w:val="0090701A"/>
    <w:rsid w:val="00916616"/>
    <w:rsid w:val="00917A0B"/>
    <w:rsid w:val="00920E64"/>
    <w:rsid w:val="009215CA"/>
    <w:rsid w:val="00922DFE"/>
    <w:rsid w:val="00941D41"/>
    <w:rsid w:val="00944CB4"/>
    <w:rsid w:val="00947D2C"/>
    <w:rsid w:val="009519F3"/>
    <w:rsid w:val="00955959"/>
    <w:rsid w:val="0096047A"/>
    <w:rsid w:val="009628BF"/>
    <w:rsid w:val="00963021"/>
    <w:rsid w:val="009708AC"/>
    <w:rsid w:val="009744DC"/>
    <w:rsid w:val="0097661F"/>
    <w:rsid w:val="00987FA2"/>
    <w:rsid w:val="0099192C"/>
    <w:rsid w:val="00992862"/>
    <w:rsid w:val="009957AD"/>
    <w:rsid w:val="009B1637"/>
    <w:rsid w:val="009B2166"/>
    <w:rsid w:val="009B2C1F"/>
    <w:rsid w:val="009B4834"/>
    <w:rsid w:val="009B7AD1"/>
    <w:rsid w:val="009C4A15"/>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720E1"/>
    <w:rsid w:val="00A83570"/>
    <w:rsid w:val="00A86DC0"/>
    <w:rsid w:val="00A9168B"/>
    <w:rsid w:val="00AA0A21"/>
    <w:rsid w:val="00AA70E3"/>
    <w:rsid w:val="00AB56EC"/>
    <w:rsid w:val="00AB58EB"/>
    <w:rsid w:val="00AC4652"/>
    <w:rsid w:val="00AD70FC"/>
    <w:rsid w:val="00AE3ED3"/>
    <w:rsid w:val="00AF00A1"/>
    <w:rsid w:val="00B06F7E"/>
    <w:rsid w:val="00B1017B"/>
    <w:rsid w:val="00B2103C"/>
    <w:rsid w:val="00B229E7"/>
    <w:rsid w:val="00B26E4C"/>
    <w:rsid w:val="00B275B2"/>
    <w:rsid w:val="00B32006"/>
    <w:rsid w:val="00B355A7"/>
    <w:rsid w:val="00B3662F"/>
    <w:rsid w:val="00B4225F"/>
    <w:rsid w:val="00B42615"/>
    <w:rsid w:val="00B4261A"/>
    <w:rsid w:val="00B470C9"/>
    <w:rsid w:val="00B5103A"/>
    <w:rsid w:val="00B545D5"/>
    <w:rsid w:val="00B623E8"/>
    <w:rsid w:val="00B62892"/>
    <w:rsid w:val="00B85AF7"/>
    <w:rsid w:val="00B877D0"/>
    <w:rsid w:val="00BA72FF"/>
    <w:rsid w:val="00BB7523"/>
    <w:rsid w:val="00BD3810"/>
    <w:rsid w:val="00BE7B06"/>
    <w:rsid w:val="00C0025C"/>
    <w:rsid w:val="00C02172"/>
    <w:rsid w:val="00C04BBD"/>
    <w:rsid w:val="00C05AEC"/>
    <w:rsid w:val="00C2679D"/>
    <w:rsid w:val="00C340B4"/>
    <w:rsid w:val="00C401C4"/>
    <w:rsid w:val="00C5266E"/>
    <w:rsid w:val="00C53837"/>
    <w:rsid w:val="00C56C96"/>
    <w:rsid w:val="00C659EA"/>
    <w:rsid w:val="00C67B48"/>
    <w:rsid w:val="00C71B92"/>
    <w:rsid w:val="00C72126"/>
    <w:rsid w:val="00C75A24"/>
    <w:rsid w:val="00C8631B"/>
    <w:rsid w:val="00C97D08"/>
    <w:rsid w:val="00CB3D72"/>
    <w:rsid w:val="00CB7650"/>
    <w:rsid w:val="00CC471B"/>
    <w:rsid w:val="00CD7E76"/>
    <w:rsid w:val="00CF3AF6"/>
    <w:rsid w:val="00CF7812"/>
    <w:rsid w:val="00D0472B"/>
    <w:rsid w:val="00D179BE"/>
    <w:rsid w:val="00D22152"/>
    <w:rsid w:val="00D246B5"/>
    <w:rsid w:val="00D26370"/>
    <w:rsid w:val="00D26C56"/>
    <w:rsid w:val="00D426C0"/>
    <w:rsid w:val="00D441C7"/>
    <w:rsid w:val="00D44B25"/>
    <w:rsid w:val="00D5165E"/>
    <w:rsid w:val="00D743FE"/>
    <w:rsid w:val="00D754AD"/>
    <w:rsid w:val="00D93A2B"/>
    <w:rsid w:val="00D95429"/>
    <w:rsid w:val="00DA12D2"/>
    <w:rsid w:val="00DA66F5"/>
    <w:rsid w:val="00DA7DDE"/>
    <w:rsid w:val="00DB15FF"/>
    <w:rsid w:val="00DB1F28"/>
    <w:rsid w:val="00DB7F2D"/>
    <w:rsid w:val="00DC07DF"/>
    <w:rsid w:val="00DF7F15"/>
    <w:rsid w:val="00E023F7"/>
    <w:rsid w:val="00E03D1C"/>
    <w:rsid w:val="00E122FF"/>
    <w:rsid w:val="00E25370"/>
    <w:rsid w:val="00E260A0"/>
    <w:rsid w:val="00E265CE"/>
    <w:rsid w:val="00E32E38"/>
    <w:rsid w:val="00E352DD"/>
    <w:rsid w:val="00E36B28"/>
    <w:rsid w:val="00E55EDC"/>
    <w:rsid w:val="00E63BA0"/>
    <w:rsid w:val="00E64374"/>
    <w:rsid w:val="00E659BB"/>
    <w:rsid w:val="00E73B7A"/>
    <w:rsid w:val="00E7753A"/>
    <w:rsid w:val="00E857E3"/>
    <w:rsid w:val="00E879C6"/>
    <w:rsid w:val="00E95441"/>
    <w:rsid w:val="00E96515"/>
    <w:rsid w:val="00EB1684"/>
    <w:rsid w:val="00EC08EA"/>
    <w:rsid w:val="00ED0990"/>
    <w:rsid w:val="00ED3AA2"/>
    <w:rsid w:val="00ED51A4"/>
    <w:rsid w:val="00EE154F"/>
    <w:rsid w:val="00EE3E7C"/>
    <w:rsid w:val="00EE636B"/>
    <w:rsid w:val="00EF4D49"/>
    <w:rsid w:val="00F00073"/>
    <w:rsid w:val="00F02A8E"/>
    <w:rsid w:val="00F075C4"/>
    <w:rsid w:val="00F309C8"/>
    <w:rsid w:val="00F40D38"/>
    <w:rsid w:val="00F42A29"/>
    <w:rsid w:val="00F45286"/>
    <w:rsid w:val="00F62A0B"/>
    <w:rsid w:val="00F64262"/>
    <w:rsid w:val="00F702E4"/>
    <w:rsid w:val="00F712F3"/>
    <w:rsid w:val="00F7185D"/>
    <w:rsid w:val="00F74290"/>
    <w:rsid w:val="00F94006"/>
    <w:rsid w:val="00FA381B"/>
    <w:rsid w:val="00FA5F37"/>
    <w:rsid w:val="00FB74A5"/>
    <w:rsid w:val="00FD2358"/>
    <w:rsid w:val="00FD2F20"/>
    <w:rsid w:val="00FE0CBE"/>
    <w:rsid w:val="00FE3B70"/>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heme="minorHAnsi"/>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styleId="PlaceholderText">
    <w:name w:val="Placeholder Text"/>
    <w:basedOn w:val="DefaultParagraphFont"/>
    <w:uiPriority w:val="99"/>
    <w:semiHidden/>
    <w:rsid w:val="00154F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519">
      <w:bodyDiv w:val="1"/>
      <w:marLeft w:val="0"/>
      <w:marRight w:val="0"/>
      <w:marTop w:val="0"/>
      <w:marBottom w:val="0"/>
      <w:divBdr>
        <w:top w:val="none" w:sz="0" w:space="0" w:color="auto"/>
        <w:left w:val="none" w:sz="0" w:space="0" w:color="auto"/>
        <w:bottom w:val="none" w:sz="0" w:space="0" w:color="auto"/>
        <w:right w:val="none" w:sz="0" w:space="0" w:color="auto"/>
      </w:divBdr>
    </w:div>
    <w:div w:id="50617051">
      <w:bodyDiv w:val="1"/>
      <w:marLeft w:val="0"/>
      <w:marRight w:val="0"/>
      <w:marTop w:val="0"/>
      <w:marBottom w:val="0"/>
      <w:divBdr>
        <w:top w:val="none" w:sz="0" w:space="0" w:color="auto"/>
        <w:left w:val="none" w:sz="0" w:space="0" w:color="auto"/>
        <w:bottom w:val="none" w:sz="0" w:space="0" w:color="auto"/>
        <w:right w:val="none" w:sz="0" w:space="0" w:color="auto"/>
      </w:divBdr>
    </w:div>
    <w:div w:id="52393974">
      <w:bodyDiv w:val="1"/>
      <w:marLeft w:val="0"/>
      <w:marRight w:val="0"/>
      <w:marTop w:val="0"/>
      <w:marBottom w:val="0"/>
      <w:divBdr>
        <w:top w:val="none" w:sz="0" w:space="0" w:color="auto"/>
        <w:left w:val="none" w:sz="0" w:space="0" w:color="auto"/>
        <w:bottom w:val="none" w:sz="0" w:space="0" w:color="auto"/>
        <w:right w:val="none" w:sz="0" w:space="0" w:color="auto"/>
      </w:divBdr>
    </w:div>
    <w:div w:id="65301688">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55424830">
      <w:bodyDiv w:val="1"/>
      <w:marLeft w:val="0"/>
      <w:marRight w:val="0"/>
      <w:marTop w:val="0"/>
      <w:marBottom w:val="0"/>
      <w:divBdr>
        <w:top w:val="none" w:sz="0" w:space="0" w:color="auto"/>
        <w:left w:val="none" w:sz="0" w:space="0" w:color="auto"/>
        <w:bottom w:val="none" w:sz="0" w:space="0" w:color="auto"/>
        <w:right w:val="none" w:sz="0" w:space="0" w:color="auto"/>
      </w:divBdr>
    </w:div>
    <w:div w:id="372585243">
      <w:bodyDiv w:val="1"/>
      <w:marLeft w:val="0"/>
      <w:marRight w:val="0"/>
      <w:marTop w:val="0"/>
      <w:marBottom w:val="0"/>
      <w:divBdr>
        <w:top w:val="none" w:sz="0" w:space="0" w:color="auto"/>
        <w:left w:val="none" w:sz="0" w:space="0" w:color="auto"/>
        <w:bottom w:val="none" w:sz="0" w:space="0" w:color="auto"/>
        <w:right w:val="none" w:sz="0" w:space="0" w:color="auto"/>
      </w:divBdr>
    </w:div>
    <w:div w:id="397944816">
      <w:bodyDiv w:val="1"/>
      <w:marLeft w:val="0"/>
      <w:marRight w:val="0"/>
      <w:marTop w:val="0"/>
      <w:marBottom w:val="0"/>
      <w:divBdr>
        <w:top w:val="none" w:sz="0" w:space="0" w:color="auto"/>
        <w:left w:val="none" w:sz="0" w:space="0" w:color="auto"/>
        <w:bottom w:val="none" w:sz="0" w:space="0" w:color="auto"/>
        <w:right w:val="none" w:sz="0" w:space="0" w:color="auto"/>
      </w:divBdr>
    </w:div>
    <w:div w:id="461927725">
      <w:bodyDiv w:val="1"/>
      <w:marLeft w:val="0"/>
      <w:marRight w:val="0"/>
      <w:marTop w:val="0"/>
      <w:marBottom w:val="0"/>
      <w:divBdr>
        <w:top w:val="none" w:sz="0" w:space="0" w:color="auto"/>
        <w:left w:val="none" w:sz="0" w:space="0" w:color="auto"/>
        <w:bottom w:val="none" w:sz="0" w:space="0" w:color="auto"/>
        <w:right w:val="none" w:sz="0" w:space="0" w:color="auto"/>
      </w:divBdr>
    </w:div>
    <w:div w:id="499346747">
      <w:bodyDiv w:val="1"/>
      <w:marLeft w:val="0"/>
      <w:marRight w:val="0"/>
      <w:marTop w:val="0"/>
      <w:marBottom w:val="0"/>
      <w:divBdr>
        <w:top w:val="none" w:sz="0" w:space="0" w:color="auto"/>
        <w:left w:val="none" w:sz="0" w:space="0" w:color="auto"/>
        <w:bottom w:val="none" w:sz="0" w:space="0" w:color="auto"/>
        <w:right w:val="none" w:sz="0" w:space="0" w:color="auto"/>
      </w:divBdr>
    </w:div>
    <w:div w:id="56230185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30013072">
      <w:bodyDiv w:val="1"/>
      <w:marLeft w:val="0"/>
      <w:marRight w:val="0"/>
      <w:marTop w:val="0"/>
      <w:marBottom w:val="0"/>
      <w:divBdr>
        <w:top w:val="none" w:sz="0" w:space="0" w:color="auto"/>
        <w:left w:val="none" w:sz="0" w:space="0" w:color="auto"/>
        <w:bottom w:val="none" w:sz="0" w:space="0" w:color="auto"/>
        <w:right w:val="none" w:sz="0" w:space="0" w:color="auto"/>
      </w:divBdr>
    </w:div>
    <w:div w:id="632558641">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73918768">
      <w:bodyDiv w:val="1"/>
      <w:marLeft w:val="0"/>
      <w:marRight w:val="0"/>
      <w:marTop w:val="0"/>
      <w:marBottom w:val="0"/>
      <w:divBdr>
        <w:top w:val="none" w:sz="0" w:space="0" w:color="auto"/>
        <w:left w:val="none" w:sz="0" w:space="0" w:color="auto"/>
        <w:bottom w:val="none" w:sz="0" w:space="0" w:color="auto"/>
        <w:right w:val="none" w:sz="0" w:space="0" w:color="auto"/>
      </w:divBdr>
    </w:div>
    <w:div w:id="745689053">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34427116">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73284920">
      <w:bodyDiv w:val="1"/>
      <w:marLeft w:val="0"/>
      <w:marRight w:val="0"/>
      <w:marTop w:val="0"/>
      <w:marBottom w:val="0"/>
      <w:divBdr>
        <w:top w:val="none" w:sz="0" w:space="0" w:color="auto"/>
        <w:left w:val="none" w:sz="0" w:space="0" w:color="auto"/>
        <w:bottom w:val="none" w:sz="0" w:space="0" w:color="auto"/>
        <w:right w:val="none" w:sz="0" w:space="0" w:color="auto"/>
      </w:divBdr>
    </w:div>
    <w:div w:id="1123115512">
      <w:bodyDiv w:val="1"/>
      <w:marLeft w:val="0"/>
      <w:marRight w:val="0"/>
      <w:marTop w:val="0"/>
      <w:marBottom w:val="0"/>
      <w:divBdr>
        <w:top w:val="none" w:sz="0" w:space="0" w:color="auto"/>
        <w:left w:val="none" w:sz="0" w:space="0" w:color="auto"/>
        <w:bottom w:val="none" w:sz="0" w:space="0" w:color="auto"/>
        <w:right w:val="none" w:sz="0" w:space="0" w:color="auto"/>
      </w:divBdr>
    </w:div>
    <w:div w:id="1145664206">
      <w:bodyDiv w:val="1"/>
      <w:marLeft w:val="0"/>
      <w:marRight w:val="0"/>
      <w:marTop w:val="0"/>
      <w:marBottom w:val="0"/>
      <w:divBdr>
        <w:top w:val="none" w:sz="0" w:space="0" w:color="auto"/>
        <w:left w:val="none" w:sz="0" w:space="0" w:color="auto"/>
        <w:bottom w:val="none" w:sz="0" w:space="0" w:color="auto"/>
        <w:right w:val="none" w:sz="0" w:space="0" w:color="auto"/>
      </w:divBdr>
    </w:div>
    <w:div w:id="1167744191">
      <w:bodyDiv w:val="1"/>
      <w:marLeft w:val="0"/>
      <w:marRight w:val="0"/>
      <w:marTop w:val="0"/>
      <w:marBottom w:val="0"/>
      <w:divBdr>
        <w:top w:val="none" w:sz="0" w:space="0" w:color="auto"/>
        <w:left w:val="none" w:sz="0" w:space="0" w:color="auto"/>
        <w:bottom w:val="none" w:sz="0" w:space="0" w:color="auto"/>
        <w:right w:val="none" w:sz="0" w:space="0" w:color="auto"/>
      </w:divBdr>
    </w:div>
    <w:div w:id="1171027263">
      <w:bodyDiv w:val="1"/>
      <w:marLeft w:val="0"/>
      <w:marRight w:val="0"/>
      <w:marTop w:val="0"/>
      <w:marBottom w:val="0"/>
      <w:divBdr>
        <w:top w:val="none" w:sz="0" w:space="0" w:color="auto"/>
        <w:left w:val="none" w:sz="0" w:space="0" w:color="auto"/>
        <w:bottom w:val="none" w:sz="0" w:space="0" w:color="auto"/>
        <w:right w:val="none" w:sz="0" w:space="0" w:color="auto"/>
      </w:divBdr>
    </w:div>
    <w:div w:id="1187905590">
      <w:bodyDiv w:val="1"/>
      <w:marLeft w:val="0"/>
      <w:marRight w:val="0"/>
      <w:marTop w:val="0"/>
      <w:marBottom w:val="0"/>
      <w:divBdr>
        <w:top w:val="none" w:sz="0" w:space="0" w:color="auto"/>
        <w:left w:val="none" w:sz="0" w:space="0" w:color="auto"/>
        <w:bottom w:val="none" w:sz="0" w:space="0" w:color="auto"/>
        <w:right w:val="none" w:sz="0" w:space="0" w:color="auto"/>
      </w:divBdr>
    </w:div>
    <w:div w:id="1280725692">
      <w:bodyDiv w:val="1"/>
      <w:marLeft w:val="0"/>
      <w:marRight w:val="0"/>
      <w:marTop w:val="0"/>
      <w:marBottom w:val="0"/>
      <w:divBdr>
        <w:top w:val="none" w:sz="0" w:space="0" w:color="auto"/>
        <w:left w:val="none" w:sz="0" w:space="0" w:color="auto"/>
        <w:bottom w:val="none" w:sz="0" w:space="0" w:color="auto"/>
        <w:right w:val="none" w:sz="0" w:space="0" w:color="auto"/>
      </w:divBdr>
    </w:div>
    <w:div w:id="1329476450">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34209169">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6969495">
      <w:bodyDiv w:val="1"/>
      <w:marLeft w:val="0"/>
      <w:marRight w:val="0"/>
      <w:marTop w:val="0"/>
      <w:marBottom w:val="0"/>
      <w:divBdr>
        <w:top w:val="none" w:sz="0" w:space="0" w:color="auto"/>
        <w:left w:val="none" w:sz="0" w:space="0" w:color="auto"/>
        <w:bottom w:val="none" w:sz="0" w:space="0" w:color="auto"/>
        <w:right w:val="none" w:sz="0" w:space="0" w:color="auto"/>
      </w:divBdr>
    </w:div>
    <w:div w:id="1526285371">
      <w:bodyDiv w:val="1"/>
      <w:marLeft w:val="0"/>
      <w:marRight w:val="0"/>
      <w:marTop w:val="0"/>
      <w:marBottom w:val="0"/>
      <w:divBdr>
        <w:top w:val="none" w:sz="0" w:space="0" w:color="auto"/>
        <w:left w:val="none" w:sz="0" w:space="0" w:color="auto"/>
        <w:bottom w:val="none" w:sz="0" w:space="0" w:color="auto"/>
        <w:right w:val="none" w:sz="0" w:space="0" w:color="auto"/>
      </w:divBdr>
    </w:div>
    <w:div w:id="1556625305">
      <w:bodyDiv w:val="1"/>
      <w:marLeft w:val="0"/>
      <w:marRight w:val="0"/>
      <w:marTop w:val="0"/>
      <w:marBottom w:val="0"/>
      <w:divBdr>
        <w:top w:val="none" w:sz="0" w:space="0" w:color="auto"/>
        <w:left w:val="none" w:sz="0" w:space="0" w:color="auto"/>
        <w:bottom w:val="none" w:sz="0" w:space="0" w:color="auto"/>
        <w:right w:val="none" w:sz="0" w:space="0" w:color="auto"/>
      </w:divBdr>
    </w:div>
    <w:div w:id="1629894272">
      <w:bodyDiv w:val="1"/>
      <w:marLeft w:val="0"/>
      <w:marRight w:val="0"/>
      <w:marTop w:val="0"/>
      <w:marBottom w:val="0"/>
      <w:divBdr>
        <w:top w:val="none" w:sz="0" w:space="0" w:color="auto"/>
        <w:left w:val="none" w:sz="0" w:space="0" w:color="auto"/>
        <w:bottom w:val="none" w:sz="0" w:space="0" w:color="auto"/>
        <w:right w:val="none" w:sz="0" w:space="0" w:color="auto"/>
      </w:divBdr>
    </w:div>
    <w:div w:id="1666739019">
      <w:bodyDiv w:val="1"/>
      <w:marLeft w:val="0"/>
      <w:marRight w:val="0"/>
      <w:marTop w:val="0"/>
      <w:marBottom w:val="0"/>
      <w:divBdr>
        <w:top w:val="none" w:sz="0" w:space="0" w:color="auto"/>
        <w:left w:val="none" w:sz="0" w:space="0" w:color="auto"/>
        <w:bottom w:val="none" w:sz="0" w:space="0" w:color="auto"/>
        <w:right w:val="none" w:sz="0" w:space="0" w:color="auto"/>
      </w:divBdr>
    </w:div>
    <w:div w:id="1691295320">
      <w:bodyDiv w:val="1"/>
      <w:marLeft w:val="0"/>
      <w:marRight w:val="0"/>
      <w:marTop w:val="0"/>
      <w:marBottom w:val="0"/>
      <w:divBdr>
        <w:top w:val="none" w:sz="0" w:space="0" w:color="auto"/>
        <w:left w:val="none" w:sz="0" w:space="0" w:color="auto"/>
        <w:bottom w:val="none" w:sz="0" w:space="0" w:color="auto"/>
        <w:right w:val="none" w:sz="0" w:space="0" w:color="auto"/>
      </w:divBdr>
    </w:div>
    <w:div w:id="1744252886">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585347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5161882">
      <w:bodyDiv w:val="1"/>
      <w:marLeft w:val="0"/>
      <w:marRight w:val="0"/>
      <w:marTop w:val="0"/>
      <w:marBottom w:val="0"/>
      <w:divBdr>
        <w:top w:val="none" w:sz="0" w:space="0" w:color="auto"/>
        <w:left w:val="none" w:sz="0" w:space="0" w:color="auto"/>
        <w:bottom w:val="none" w:sz="0" w:space="0" w:color="auto"/>
        <w:right w:val="none" w:sz="0" w:space="0" w:color="auto"/>
      </w:divBdr>
    </w:div>
    <w:div w:id="20270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A852FF4F-9D56-4345-95F5-3A49BEA8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18</Pages>
  <Words>2772</Words>
  <Characters>19477</Characters>
  <Application>Microsoft Office Word</Application>
  <DocSecurity>0</DocSecurity>
  <Lines>671</Lines>
  <Paragraphs>124</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153</cp:revision>
  <cp:lastPrinted>2017-12-11T18:21:00Z</cp:lastPrinted>
  <dcterms:created xsi:type="dcterms:W3CDTF">2024-12-05T21:49:00Z</dcterms:created>
  <dcterms:modified xsi:type="dcterms:W3CDTF">2025-12-11T16:48:00Z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