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A63DAA" w:rsidRDefault="0086420F" w:rsidP="008F2FD3">
          <w:pPr>
            <w:pStyle w:val="Title"/>
            <w:jc w:val="center"/>
            <w:rPr>
              <w:rFonts w:ascii="Aptos" w:hAnsi="Aptos"/>
              <w:sz w:val="36"/>
              <w:szCs w:val="36"/>
              <w:lang w:val="en-CA"/>
            </w:rPr>
          </w:pPr>
          <w:r w:rsidRPr="00A63DAA">
            <w:rPr>
              <w:rFonts w:ascii="Aptos" w:hAnsi="Aptos"/>
              <w:sz w:val="36"/>
              <w:szCs w:val="36"/>
              <w:lang w:val="en-CA"/>
            </w:rPr>
            <w:t>Self-Assessment Form</w:t>
          </w:r>
        </w:p>
        <w:p w14:paraId="5019F5DB" w14:textId="078B06D2" w:rsidR="0086420F" w:rsidRPr="00402D42" w:rsidRDefault="00BE5DAE" w:rsidP="00402D42">
          <w:pPr>
            <w:pStyle w:val="Subtitle"/>
            <w:jc w:val="center"/>
            <w:rPr>
              <w:rFonts w:ascii="Aptos" w:hAnsi="Aptos"/>
              <w:color w:val="auto"/>
              <w:sz w:val="24"/>
              <w:szCs w:val="24"/>
              <w:lang w:val="en-CA"/>
            </w:rPr>
          </w:pPr>
          <w:r>
            <w:rPr>
              <w:rFonts w:ascii="Aptos" w:hAnsi="Aptos"/>
              <w:color w:val="auto"/>
              <w:sz w:val="24"/>
              <w:szCs w:val="24"/>
              <w:lang w:val="en-CA"/>
            </w:rPr>
            <w:t>Structural</w:t>
          </w:r>
          <w:r w:rsidR="0086420F" w:rsidRPr="00F40D38">
            <w:rPr>
              <w:rFonts w:ascii="Aptos" w:hAnsi="Aptos"/>
              <w:color w:val="auto"/>
              <w:sz w:val="24"/>
              <w:szCs w:val="24"/>
              <w:lang w:val="en-CA"/>
            </w:rPr>
            <w:t xml:space="preserve"> Engineering Syllabus</w:t>
          </w:r>
        </w:p>
        <w:p w14:paraId="1476526D" w14:textId="77777777" w:rsidR="00D84F39" w:rsidRPr="00D84F39" w:rsidRDefault="00D84F39" w:rsidP="00D84F39">
          <w:pPr>
            <w:shd w:val="clear" w:color="auto" w:fill="FFFFFF"/>
            <w:tabs>
              <w:tab w:val="left" w:pos="450"/>
            </w:tabs>
            <w:spacing w:before="120" w:after="120"/>
            <w:ind w:left="450"/>
            <w:jc w:val="center"/>
            <w:rPr>
              <w:rFonts w:ascii="Aptos" w:hAnsi="Aptos" w:cstheme="minorHAnsi"/>
              <w:b/>
              <w:bCs/>
              <w:sz w:val="22"/>
              <w:szCs w:val="22"/>
              <w:lang w:val="en-CA"/>
            </w:rPr>
          </w:pPr>
          <w:bookmarkStart w:id="1" w:name="_Hlk216091778"/>
          <w:r w:rsidRPr="00D84F39">
            <w:rPr>
              <w:rFonts w:ascii="Aptos" w:hAnsi="Aptos" w:cstheme="minorHAnsi"/>
              <w:b/>
              <w:bCs/>
              <w:sz w:val="22"/>
              <w:szCs w:val="22"/>
              <w:lang w:val="en-CA"/>
            </w:rPr>
            <w:t xml:space="preserve">Submit the form in </w:t>
          </w:r>
          <w:r w:rsidRPr="00D84F39">
            <w:rPr>
              <w:rFonts w:ascii="Aptos" w:hAnsi="Aptos" w:cstheme="minorHAnsi"/>
              <w:b/>
              <w:bCs/>
              <w:sz w:val="22"/>
              <w:szCs w:val="22"/>
              <w:u w:val="single"/>
              <w:lang w:val="en-CA"/>
            </w:rPr>
            <w:t>Word</w:t>
          </w:r>
          <w:r w:rsidRPr="00D84F39">
            <w:rPr>
              <w:rFonts w:ascii="Aptos" w:hAnsi="Aptos" w:cstheme="minorHAnsi"/>
              <w:b/>
              <w:bCs/>
              <w:sz w:val="22"/>
              <w:szCs w:val="22"/>
              <w:lang w:val="en-CA"/>
            </w:rPr>
            <w:t xml:space="preserve"> to </w:t>
          </w:r>
          <w:hyperlink r:id="rId11" w:history="1">
            <w:r w:rsidRPr="00D84F39">
              <w:rPr>
                <w:rFonts w:ascii="Aptos" w:eastAsiaTheme="minorEastAsia" w:hAnsi="Aptos" w:cstheme="minorHAnsi"/>
                <w:b/>
                <w:bCs/>
                <w:color w:val="0000FF"/>
                <w:sz w:val="22"/>
                <w:szCs w:val="22"/>
                <w:u w:val="single"/>
                <w:lang w:val="en-CA" w:eastAsia="ja-JP"/>
              </w:rPr>
              <w:t>documents-academicreview@apegs.ca</w:t>
            </w:r>
          </w:hyperlink>
          <w:r w:rsidRPr="00D84F39">
            <w:rPr>
              <w:rFonts w:ascii="Aptos" w:hAnsi="Aptos" w:cstheme="minorHAnsi"/>
              <w:b/>
              <w:bCs/>
              <w:sz w:val="22"/>
              <w:szCs w:val="22"/>
              <w:lang w:val="en-CA"/>
            </w:rPr>
            <w:t xml:space="preserve"> upon completion.</w:t>
          </w:r>
        </w:p>
        <w:p w14:paraId="1A44D1E1" w14:textId="77777777" w:rsidR="00D84F39" w:rsidRPr="00D84F39" w:rsidRDefault="00D84F39" w:rsidP="00D84F39">
          <w:pPr>
            <w:rPr>
              <w:rFonts w:ascii="Aptos" w:hAnsi="Aptos" w:cstheme="minorHAnsi"/>
              <w:sz w:val="22"/>
              <w:szCs w:val="22"/>
              <w:lang w:val="en-CA"/>
            </w:rPr>
          </w:pPr>
          <w:r w:rsidRPr="00D84F39">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5D3453A4" w14:textId="77777777" w:rsidR="00D84F39" w:rsidRPr="00D84F39" w:rsidRDefault="00D84F39" w:rsidP="00D84F39">
          <w:pPr>
            <w:rPr>
              <w:rFonts w:ascii="Aptos" w:hAnsi="Aptos" w:cstheme="minorHAnsi"/>
              <w:sz w:val="22"/>
              <w:szCs w:val="22"/>
              <w:lang w:val="en-CA"/>
            </w:rPr>
          </w:pPr>
        </w:p>
        <w:p w14:paraId="3B79AF8B" w14:textId="77777777" w:rsidR="00D84F39" w:rsidRPr="00D84F39" w:rsidRDefault="00D84F39" w:rsidP="00D84F39">
          <w:pPr>
            <w:keepNext/>
            <w:outlineLvl w:val="0"/>
            <w:rPr>
              <w:rFonts w:ascii="Aptos" w:hAnsi="Aptos" w:cstheme="minorHAnsi"/>
              <w:b/>
              <w:bCs/>
              <w:color w:val="002E5F" w:themeColor="accent1"/>
              <w:sz w:val="22"/>
              <w:lang w:val="en-CA"/>
            </w:rPr>
          </w:pPr>
          <w:r w:rsidRPr="00D84F39">
            <w:rPr>
              <w:rFonts w:ascii="Aptos" w:hAnsi="Aptos" w:cstheme="minorHAnsi"/>
              <w:b/>
              <w:bCs/>
              <w:color w:val="002E5F" w:themeColor="accent1"/>
              <w:sz w:val="22"/>
              <w:lang w:val="en-CA"/>
            </w:rPr>
            <w:t>INSTRUCTIONS FOR APPLICANTS</w:t>
          </w:r>
        </w:p>
        <w:p w14:paraId="46502FBA" w14:textId="77777777" w:rsidR="00D84F39" w:rsidRPr="00D84F39" w:rsidRDefault="00D84F39" w:rsidP="00D84F39">
          <w:pPr>
            <w:numPr>
              <w:ilvl w:val="0"/>
              <w:numId w:val="2"/>
            </w:numPr>
            <w:shd w:val="clear" w:color="auto" w:fill="FFFFFF"/>
            <w:rPr>
              <w:rFonts w:ascii="Aptos" w:hAnsi="Aptos" w:cstheme="minorHAnsi"/>
              <w:sz w:val="22"/>
              <w:szCs w:val="22"/>
              <w:lang w:val="en-CA"/>
            </w:rPr>
          </w:pPr>
          <w:r w:rsidRPr="00D84F39">
            <w:rPr>
              <w:rFonts w:ascii="Aptos" w:hAnsi="Aptos" w:cstheme="minorHAnsi"/>
              <w:sz w:val="22"/>
              <w:szCs w:val="22"/>
              <w:lang w:val="en-CA"/>
            </w:rPr>
            <w:t>Refer to your WES course-by-course (</w:t>
          </w:r>
          <w:proofErr w:type="spellStart"/>
          <w:r w:rsidRPr="00D84F39">
            <w:rPr>
              <w:rFonts w:ascii="Aptos" w:hAnsi="Aptos" w:cstheme="minorHAnsi"/>
              <w:sz w:val="22"/>
              <w:szCs w:val="22"/>
              <w:lang w:val="en-CA"/>
            </w:rPr>
            <w:t>CxC</w:t>
          </w:r>
          <w:proofErr w:type="spellEnd"/>
          <w:r w:rsidRPr="00D84F39">
            <w:rPr>
              <w:rFonts w:ascii="Aptos" w:hAnsi="Aptos" w:cstheme="minorHAnsi"/>
              <w:sz w:val="22"/>
              <w:szCs w:val="22"/>
              <w:lang w:val="en-CA"/>
            </w:rPr>
            <w:t>) assessment to complete this form. DO NOT attach your copy of the WES assessment to this form.</w:t>
          </w:r>
        </w:p>
        <w:p w14:paraId="0D43D04F" w14:textId="77777777" w:rsidR="00D84F39" w:rsidRPr="00D84F39" w:rsidRDefault="00D84F39" w:rsidP="00D84F39">
          <w:pPr>
            <w:numPr>
              <w:ilvl w:val="0"/>
              <w:numId w:val="2"/>
            </w:numPr>
            <w:shd w:val="clear" w:color="auto" w:fill="FFFFFF"/>
            <w:rPr>
              <w:rFonts w:ascii="Aptos" w:hAnsi="Aptos" w:cstheme="minorHAnsi"/>
              <w:sz w:val="22"/>
              <w:szCs w:val="22"/>
              <w:lang w:val="en-CA"/>
            </w:rPr>
          </w:pPr>
          <w:r w:rsidRPr="00D84F39">
            <w:rPr>
              <w:rFonts w:ascii="Aptos" w:hAnsi="Aptos" w:cstheme="minorHAnsi"/>
              <w:sz w:val="22"/>
              <w:szCs w:val="22"/>
              <w:lang w:val="en-CA"/>
            </w:rPr>
            <w:t xml:space="preserve">Use primarily your </w:t>
          </w:r>
          <w:proofErr w:type="gramStart"/>
          <w:r w:rsidRPr="00D84F39">
            <w:rPr>
              <w:rFonts w:ascii="Aptos" w:hAnsi="Aptos" w:cstheme="minorHAnsi"/>
              <w:sz w:val="22"/>
              <w:szCs w:val="22"/>
              <w:lang w:val="en-CA"/>
            </w:rPr>
            <w:t>Bachelor’s</w:t>
          </w:r>
          <w:proofErr w:type="gramEnd"/>
          <w:r w:rsidRPr="00D84F39">
            <w:rPr>
              <w:rFonts w:ascii="Aptos" w:hAnsi="Aptos" w:cstheme="minorHAnsi"/>
              <w:sz w:val="22"/>
              <w:szCs w:val="22"/>
              <w:lang w:val="en-CA"/>
            </w:rPr>
            <w:t xml:space="preserve"> degree courses. If gaps are identified, supplement them with your relevant Master’s or PhD courses (if applicable) or leave them unfilled. </w:t>
          </w:r>
        </w:p>
        <w:p w14:paraId="7D9B2317" w14:textId="77777777" w:rsidR="00D84F39" w:rsidRPr="00D84F39" w:rsidRDefault="00D84F39" w:rsidP="00D84F39">
          <w:pPr>
            <w:numPr>
              <w:ilvl w:val="0"/>
              <w:numId w:val="2"/>
            </w:numPr>
            <w:shd w:val="clear" w:color="auto" w:fill="FFFFFF"/>
            <w:rPr>
              <w:rFonts w:ascii="Aptos" w:hAnsi="Aptos" w:cstheme="minorHAnsi"/>
              <w:sz w:val="22"/>
              <w:szCs w:val="22"/>
              <w:lang w:val="en-CA"/>
            </w:rPr>
          </w:pPr>
          <w:r w:rsidRPr="00D84F39">
            <w:rPr>
              <w:rFonts w:ascii="Aptos" w:hAnsi="Aptos" w:cstheme="minorHAnsi"/>
              <w:sz w:val="22"/>
              <w:szCs w:val="22"/>
            </w:rPr>
            <w:t>Include relevant courses that cover any part of the syllabus but do not reuse the same course more than 2 times.</w:t>
          </w:r>
        </w:p>
        <w:p w14:paraId="439E12A1" w14:textId="77777777" w:rsidR="00D84F39" w:rsidRPr="00D84F39" w:rsidRDefault="00D84F39" w:rsidP="00D84F39">
          <w:pPr>
            <w:numPr>
              <w:ilvl w:val="0"/>
              <w:numId w:val="2"/>
            </w:numPr>
            <w:shd w:val="clear" w:color="auto" w:fill="FFFFFF"/>
            <w:rPr>
              <w:rFonts w:ascii="Aptos" w:hAnsi="Aptos" w:cstheme="minorHAnsi"/>
              <w:sz w:val="22"/>
              <w:szCs w:val="22"/>
              <w:lang w:val="en-CA"/>
            </w:rPr>
          </w:pPr>
          <w:r w:rsidRPr="00D84F39">
            <w:rPr>
              <w:rFonts w:ascii="Aptos" w:hAnsi="Aptos" w:cstheme="minorHAnsi"/>
              <w:sz w:val="22"/>
              <w:szCs w:val="22"/>
              <w:lang w:val="en-CA"/>
            </w:rPr>
            <w:t>Only complete the column under ‘C2 For Applicant Use’. DO NOT enter any information in column C3. DO NOT modify any content in column C1.</w:t>
          </w:r>
        </w:p>
        <w:p w14:paraId="223D8C46" w14:textId="77777777" w:rsidR="00D84F39" w:rsidRPr="00D84F39" w:rsidRDefault="00D84F39" w:rsidP="00D84F39">
          <w:pPr>
            <w:numPr>
              <w:ilvl w:val="0"/>
              <w:numId w:val="2"/>
            </w:numPr>
            <w:shd w:val="clear" w:color="auto" w:fill="FFFFFF"/>
            <w:rPr>
              <w:rFonts w:ascii="Aptos" w:hAnsi="Aptos" w:cstheme="minorHAnsi"/>
              <w:sz w:val="22"/>
              <w:szCs w:val="22"/>
              <w:lang w:val="en-CA"/>
            </w:rPr>
          </w:pPr>
          <w:r w:rsidRPr="00D84F39">
            <w:rPr>
              <w:rFonts w:ascii="Aptos" w:hAnsi="Aptos" w:cstheme="minorHAnsi"/>
              <w:sz w:val="22"/>
              <w:szCs w:val="22"/>
            </w:rPr>
            <w:t>Enter the year, course name, credits and grade from the WES assessment Course-by-Course Analysis.</w:t>
          </w:r>
        </w:p>
        <w:p w14:paraId="2E3B0E7B" w14:textId="77777777" w:rsidR="00D84F39" w:rsidRPr="00D84F39" w:rsidRDefault="00D84F39" w:rsidP="00D84F39">
          <w:pPr>
            <w:numPr>
              <w:ilvl w:val="0"/>
              <w:numId w:val="2"/>
            </w:numPr>
            <w:shd w:val="clear" w:color="auto" w:fill="FFFFFF"/>
            <w:rPr>
              <w:rFonts w:ascii="Aptos" w:hAnsi="Aptos" w:cstheme="minorHAnsi"/>
              <w:sz w:val="22"/>
              <w:szCs w:val="22"/>
              <w:lang w:val="en-CA"/>
            </w:rPr>
          </w:pPr>
          <w:r w:rsidRPr="00D84F39">
            <w:rPr>
              <w:rFonts w:ascii="Aptos" w:hAnsi="Aptos" w:cstheme="minorHAnsi"/>
              <w:sz w:val="22"/>
              <w:szCs w:val="22"/>
            </w:rPr>
            <w:t>Highlight</w:t>
          </w:r>
          <w:r w:rsidRPr="00D84F39">
            <w:rPr>
              <w:rFonts w:ascii="Aptos" w:hAnsi="Aptos" w:cstheme="minorHAnsi"/>
              <w:sz w:val="22"/>
              <w:szCs w:val="22"/>
              <w:lang w:val="en-CA"/>
            </w:rPr>
            <w:t xml:space="preserve"> the content in column C1 and the corresponding course(s) in C2 with the same colour.</w:t>
          </w:r>
        </w:p>
        <w:p w14:paraId="2AA74F3D" w14:textId="77777777" w:rsidR="00D84F39" w:rsidRPr="00D84F39" w:rsidRDefault="00D84F39" w:rsidP="00D84F39">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D84F39" w:rsidRPr="00D84F39" w14:paraId="6EF95374" w14:textId="77777777" w:rsidTr="00F54F60">
            <w:trPr>
              <w:trHeight w:val="288"/>
            </w:trPr>
            <w:tc>
              <w:tcPr>
                <w:tcW w:w="1832" w:type="pct"/>
                <w:shd w:val="clear" w:color="auto" w:fill="D3D3D3" w:themeFill="background2" w:themeFillShade="E6"/>
              </w:tcPr>
              <w:p w14:paraId="6F97A6BB" w14:textId="77777777" w:rsidR="00D84F39" w:rsidRPr="00D84F39" w:rsidRDefault="00D84F39" w:rsidP="00D84F39">
                <w:pPr>
                  <w:jc w:val="center"/>
                  <w:rPr>
                    <w:rFonts w:ascii="Aptos" w:hAnsi="Aptos" w:cstheme="minorHAnsi"/>
                    <w:b/>
                    <w:bCs/>
                    <w:sz w:val="18"/>
                    <w:szCs w:val="18"/>
                  </w:rPr>
                </w:pPr>
                <w:r w:rsidRPr="00D84F39">
                  <w:rPr>
                    <w:rFonts w:ascii="Aptos" w:hAnsi="Aptos" w:cstheme="minorHAnsi"/>
                    <w:b/>
                    <w:bCs/>
                    <w:sz w:val="18"/>
                    <w:szCs w:val="18"/>
                  </w:rPr>
                  <w:t xml:space="preserve">C1 </w:t>
                </w:r>
              </w:p>
              <w:p w14:paraId="27E45064" w14:textId="77777777" w:rsidR="00D84F39" w:rsidRPr="00D84F39" w:rsidRDefault="00D84F39" w:rsidP="00D84F39">
                <w:pPr>
                  <w:jc w:val="center"/>
                  <w:rPr>
                    <w:rFonts w:ascii="Aptos" w:hAnsi="Aptos" w:cstheme="minorHAnsi"/>
                    <w:b/>
                    <w:bCs/>
                    <w:sz w:val="18"/>
                    <w:szCs w:val="18"/>
                  </w:rPr>
                </w:pPr>
                <w:r w:rsidRPr="00D84F39">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7CECDAED" w14:textId="77777777" w:rsidR="00D84F39" w:rsidRPr="00D84F39" w:rsidRDefault="00D84F39" w:rsidP="00D84F39">
                <w:pPr>
                  <w:jc w:val="center"/>
                  <w:rPr>
                    <w:rFonts w:ascii="Aptos" w:hAnsi="Aptos" w:cstheme="minorHAnsi"/>
                    <w:b/>
                    <w:bCs/>
                    <w:sz w:val="18"/>
                    <w:szCs w:val="18"/>
                  </w:rPr>
                </w:pPr>
                <w:r w:rsidRPr="00D84F39">
                  <w:rPr>
                    <w:rFonts w:ascii="Aptos" w:hAnsi="Aptos" w:cstheme="minorHAnsi"/>
                    <w:b/>
                    <w:bCs/>
                    <w:sz w:val="18"/>
                    <w:szCs w:val="18"/>
                  </w:rPr>
                  <w:t xml:space="preserve">C2 </w:t>
                </w:r>
              </w:p>
              <w:p w14:paraId="2597A4B2" w14:textId="77777777" w:rsidR="00D84F39" w:rsidRPr="00D84F39" w:rsidRDefault="00D84F39" w:rsidP="00D84F39">
                <w:pPr>
                  <w:jc w:val="center"/>
                  <w:rPr>
                    <w:rFonts w:ascii="Aptos" w:hAnsi="Aptos" w:cstheme="minorHAnsi"/>
                    <w:b/>
                    <w:bCs/>
                    <w:sz w:val="18"/>
                    <w:szCs w:val="18"/>
                  </w:rPr>
                </w:pPr>
                <w:r w:rsidRPr="00D84F39">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4595F809" w14:textId="77777777" w:rsidR="00D84F39" w:rsidRPr="00D84F39" w:rsidRDefault="00D84F39" w:rsidP="00D84F39">
                <w:pPr>
                  <w:jc w:val="center"/>
                  <w:rPr>
                    <w:rFonts w:ascii="Aptos" w:hAnsi="Aptos" w:cstheme="minorHAnsi"/>
                    <w:b/>
                    <w:bCs/>
                    <w:sz w:val="18"/>
                    <w:szCs w:val="18"/>
                  </w:rPr>
                </w:pPr>
                <w:r w:rsidRPr="00D84F39">
                  <w:rPr>
                    <w:rFonts w:ascii="Aptos" w:hAnsi="Aptos" w:cstheme="minorHAnsi"/>
                    <w:b/>
                    <w:bCs/>
                    <w:sz w:val="18"/>
                    <w:szCs w:val="18"/>
                  </w:rPr>
                  <w:t xml:space="preserve">C3 </w:t>
                </w:r>
              </w:p>
              <w:p w14:paraId="25595407" w14:textId="77777777" w:rsidR="00D84F39" w:rsidRPr="00D84F39" w:rsidRDefault="00D84F39" w:rsidP="00D84F39">
                <w:pPr>
                  <w:jc w:val="center"/>
                  <w:rPr>
                    <w:rFonts w:ascii="Aptos" w:hAnsi="Aptos" w:cstheme="minorHAnsi"/>
                    <w:b/>
                    <w:bCs/>
                    <w:sz w:val="18"/>
                    <w:szCs w:val="18"/>
                  </w:rPr>
                </w:pPr>
                <w:r w:rsidRPr="00D84F39">
                  <w:rPr>
                    <w:rFonts w:ascii="Aptos" w:hAnsi="Aptos" w:cstheme="minorHAnsi"/>
                    <w:b/>
                    <w:bCs/>
                    <w:sz w:val="18"/>
                    <w:szCs w:val="18"/>
                  </w:rPr>
                  <w:t>For Reviewers Use Only</w:t>
                </w:r>
              </w:p>
            </w:tc>
          </w:tr>
          <w:tr w:rsidR="00D84F39" w:rsidRPr="00D84F39" w14:paraId="6A06ACC1" w14:textId="77777777" w:rsidTr="00F54F60">
            <w:trPr>
              <w:trHeight w:val="297"/>
            </w:trPr>
            <w:tc>
              <w:tcPr>
                <w:tcW w:w="1832" w:type="pct"/>
                <w:shd w:val="clear" w:color="auto" w:fill="D3D3D3" w:themeFill="background2" w:themeFillShade="E6"/>
                <w:vAlign w:val="center"/>
              </w:tcPr>
              <w:p w14:paraId="6E036AD8" w14:textId="77777777" w:rsidR="00D84F39" w:rsidRPr="00D84F39" w:rsidRDefault="00D84F39" w:rsidP="00D84F39">
                <w:pPr>
                  <w:rPr>
                    <w:rFonts w:ascii="Aptos" w:hAnsi="Aptos" w:cstheme="minorHAnsi"/>
                    <w:b/>
                    <w:bCs/>
                    <w:sz w:val="18"/>
                    <w:szCs w:val="18"/>
                  </w:rPr>
                </w:pPr>
                <w:r w:rsidRPr="00D84F39">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1426DB47" w14:textId="77777777" w:rsidR="00D84F39" w:rsidRPr="00D84F39" w:rsidRDefault="00D84F39" w:rsidP="00D84F39">
                <w:pPr>
                  <w:rPr>
                    <w:rFonts w:ascii="Aptos" w:hAnsi="Aptos" w:cstheme="minorHAnsi"/>
                    <w:b/>
                    <w:bCs/>
                    <w:sz w:val="18"/>
                    <w:szCs w:val="18"/>
                  </w:rPr>
                </w:pPr>
                <w:r w:rsidRPr="00D84F39">
                  <w:rPr>
                    <w:rFonts w:ascii="Aptos" w:hAnsi="Aptos" w:cstheme="minorHAnsi"/>
                    <w:b/>
                    <w:bCs/>
                    <w:sz w:val="18"/>
                    <w:szCs w:val="18"/>
                  </w:rPr>
                  <w:t>WES Course-by-Course Summary:</w:t>
                </w:r>
              </w:p>
              <w:p w14:paraId="31B7018B" w14:textId="77777777" w:rsidR="00D84F39" w:rsidRPr="00D84F39" w:rsidRDefault="00D84F39" w:rsidP="00D84F39">
                <w:pPr>
                  <w:rPr>
                    <w:rFonts w:ascii="Aptos" w:hAnsi="Aptos" w:cstheme="minorHAnsi"/>
                    <w:b/>
                    <w:bCs/>
                    <w:sz w:val="18"/>
                    <w:szCs w:val="18"/>
                  </w:rPr>
                </w:pPr>
                <w:r w:rsidRPr="00D84F39">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4C307AA" w14:textId="77777777" w:rsidR="00D84F39" w:rsidRPr="00D84F39" w:rsidRDefault="00D84F39" w:rsidP="00D84F39">
                <w:pPr>
                  <w:rPr>
                    <w:rFonts w:ascii="Aptos" w:hAnsi="Aptos" w:cstheme="minorHAnsi"/>
                    <w:b/>
                    <w:bCs/>
                    <w:sz w:val="18"/>
                    <w:szCs w:val="18"/>
                  </w:rPr>
                </w:pPr>
                <w:r w:rsidRPr="00D84F39">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909DA40" w14:textId="77777777" w:rsidR="00D84F39" w:rsidRPr="00D84F39" w:rsidRDefault="00D84F39" w:rsidP="00D84F39">
                <w:pPr>
                  <w:rPr>
                    <w:rFonts w:ascii="Aptos" w:hAnsi="Aptos" w:cstheme="minorHAnsi"/>
                    <w:b/>
                    <w:bCs/>
                    <w:sz w:val="18"/>
                    <w:szCs w:val="18"/>
                  </w:rPr>
                </w:pPr>
                <w:r w:rsidRPr="00D84F39">
                  <w:rPr>
                    <w:rFonts w:ascii="Aptos" w:hAnsi="Aptos" w:cstheme="minorHAnsi"/>
                    <w:b/>
                    <w:bCs/>
                    <w:sz w:val="18"/>
                    <w:szCs w:val="18"/>
                  </w:rPr>
                  <w:t>Final Review</w:t>
                </w:r>
              </w:p>
            </w:tc>
          </w:tr>
          <w:tr w:rsidR="00D84F39" w:rsidRPr="00D84F39" w14:paraId="78A189E1" w14:textId="77777777" w:rsidTr="00F54F60">
            <w:trPr>
              <w:trHeight w:val="1470"/>
            </w:trPr>
            <w:tc>
              <w:tcPr>
                <w:tcW w:w="1832" w:type="pct"/>
                <w:shd w:val="clear" w:color="auto" w:fill="D3D3D3" w:themeFill="background2" w:themeFillShade="E6"/>
              </w:tcPr>
              <w:p w14:paraId="1D1E4A59" w14:textId="77777777" w:rsidR="00D84F39" w:rsidRPr="00D84F39" w:rsidRDefault="00D84F39" w:rsidP="00D84F39">
                <w:pPr>
                  <w:autoSpaceDE w:val="0"/>
                  <w:autoSpaceDN w:val="0"/>
                  <w:adjustRightInd w:val="0"/>
                  <w:rPr>
                    <w:rFonts w:ascii="Aptos" w:hAnsi="Aptos" w:cstheme="minorHAnsi"/>
                    <w:color w:val="000000"/>
                    <w:sz w:val="18"/>
                    <w:szCs w:val="18"/>
                  </w:rPr>
                </w:pPr>
                <w:r w:rsidRPr="00D84F39">
                  <w:rPr>
                    <w:rFonts w:ascii="Aptos" w:hAnsi="Aptos" w:cstheme="minorHAnsi"/>
                    <w:b/>
                    <w:bCs/>
                    <w:color w:val="000000"/>
                    <w:sz w:val="18"/>
                    <w:szCs w:val="18"/>
                    <w:lang w:val="en-CA"/>
                  </w:rPr>
                  <w:t xml:space="preserve">20-BS-A1 Mathematics: </w:t>
                </w:r>
                <w:r w:rsidRPr="00D84F39">
                  <w:rPr>
                    <w:rFonts w:ascii="Aptos" w:hAnsi="Aptos" w:cstheme="minorHAnsi"/>
                    <w:color w:val="000000"/>
                    <w:sz w:val="18"/>
                    <w:szCs w:val="18"/>
                    <w:highlight w:val="green"/>
                    <w:lang w:val="en-CA"/>
                  </w:rPr>
                  <w:t xml:space="preserve">Vector and Linear Algebra: </w:t>
                </w:r>
                <w:r w:rsidRPr="00D84F39">
                  <w:rPr>
                    <w:rFonts w:ascii="Aptos" w:hAnsi="Aptos" w:cstheme="minorHAnsi"/>
                    <w:color w:val="000000"/>
                    <w:sz w:val="18"/>
                    <w:szCs w:val="18"/>
                    <w:highlight w:val="magenta"/>
                    <w:lang w:val="en-CA"/>
                  </w:rPr>
                  <w:t xml:space="preserve">Applications involving matrix algebra, determinants, eigenvalues </w:t>
                </w:r>
                <w:r w:rsidRPr="00D84F39">
                  <w:rPr>
                    <w:rFonts w:ascii="Aptos" w:hAnsi="Aptos" w:cstheme="minorHAnsi"/>
                    <w:color w:val="000000"/>
                    <w:sz w:val="18"/>
                    <w:szCs w:val="18"/>
                    <w:highlight w:val="green"/>
                    <w:lang w:val="en-CA"/>
                  </w:rPr>
                  <w:t>and eigenvectors, vector functions and operations, orthogonal curvilinear coordinates.</w:t>
                </w:r>
                <w:r w:rsidRPr="00D84F39">
                  <w:rPr>
                    <w:rFonts w:ascii="Aptos" w:hAnsi="Aptos" w:cstheme="minorHAnsi"/>
                    <w:color w:val="000000"/>
                    <w:sz w:val="18"/>
                    <w:szCs w:val="18"/>
                    <w:lang w:val="en-CA"/>
                  </w:rPr>
                  <w:t xml:space="preserve"> </w:t>
                </w:r>
                <w:r w:rsidRPr="00D84F39">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D84F39">
                  <w:rPr>
                    <w:rFonts w:ascii="Aptos" w:hAnsi="Aptos" w:cstheme="minorHAnsi"/>
                    <w:color w:val="000000"/>
                    <w:sz w:val="18"/>
                    <w:szCs w:val="18"/>
                    <w:lang w:val="en-CA"/>
                  </w:rPr>
                  <w:t xml:space="preserve"> Power series.</w:t>
                </w:r>
              </w:p>
            </w:tc>
            <w:tc>
              <w:tcPr>
                <w:tcW w:w="1646" w:type="pct"/>
              </w:tcPr>
              <w:p w14:paraId="2E16F0D4" w14:textId="77777777" w:rsidR="00D84F39" w:rsidRPr="00D84F39" w:rsidRDefault="00D84F39" w:rsidP="00D84F39">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D84F39">
                  <w:rPr>
                    <w:rFonts w:ascii="Aptos" w:eastAsiaTheme="minorHAnsi" w:hAnsi="Aptos" w:cstheme="minorHAnsi"/>
                    <w:sz w:val="18"/>
                    <w:szCs w:val="18"/>
                    <w:shd w:val="clear" w:color="auto" w:fill="00FF00"/>
                    <w:lang w:val="en-CA"/>
                  </w:rPr>
                  <w:t xml:space="preserve">2004-2005: Applied Mathematics I, </w:t>
                </w:r>
                <w:r w:rsidRPr="00D84F39">
                  <w:rPr>
                    <w:rFonts w:ascii="Aptos" w:eastAsiaTheme="minorHAnsi" w:hAnsi="Aptos" w:cstheme="minorHAnsi"/>
                    <w:sz w:val="18"/>
                    <w:szCs w:val="18"/>
                    <w:lang w:val="en-CA"/>
                  </w:rPr>
                  <w:t>2 credits. Grade: B</w:t>
                </w:r>
              </w:p>
              <w:p w14:paraId="4121CD35" w14:textId="77777777" w:rsidR="00D84F39" w:rsidRPr="00D84F39" w:rsidRDefault="00D84F39" w:rsidP="00D84F39">
                <w:pPr>
                  <w:kinsoku w:val="0"/>
                  <w:overflowPunct w:val="0"/>
                  <w:autoSpaceDE w:val="0"/>
                  <w:autoSpaceDN w:val="0"/>
                  <w:adjustRightInd w:val="0"/>
                  <w:rPr>
                    <w:rFonts w:ascii="Aptos" w:eastAsiaTheme="minorHAnsi" w:hAnsi="Aptos" w:cstheme="minorHAnsi"/>
                    <w:sz w:val="18"/>
                    <w:szCs w:val="18"/>
                    <w:lang w:val="en-CA"/>
                  </w:rPr>
                </w:pPr>
              </w:p>
              <w:p w14:paraId="48CA3C13" w14:textId="77777777" w:rsidR="00D84F39" w:rsidRPr="00D84F39" w:rsidRDefault="00D84F39" w:rsidP="00D84F39">
                <w:pPr>
                  <w:kinsoku w:val="0"/>
                  <w:overflowPunct w:val="0"/>
                  <w:autoSpaceDE w:val="0"/>
                  <w:autoSpaceDN w:val="0"/>
                  <w:adjustRightInd w:val="0"/>
                  <w:rPr>
                    <w:rFonts w:ascii="Aptos" w:eastAsiaTheme="minorHAnsi" w:hAnsi="Aptos" w:cstheme="minorHAnsi"/>
                    <w:sz w:val="18"/>
                    <w:szCs w:val="18"/>
                    <w:lang w:val="en-CA"/>
                  </w:rPr>
                </w:pPr>
                <w:r w:rsidRPr="00D84F39">
                  <w:rPr>
                    <w:rFonts w:ascii="Aptos" w:hAnsi="Aptos" w:cstheme="minorHAnsi"/>
                    <w:sz w:val="18"/>
                    <w:szCs w:val="18"/>
                    <w:shd w:val="clear" w:color="auto" w:fill="00FFFF"/>
                  </w:rPr>
                  <w:t>2004-2005: Applied Mathematics II</w:t>
                </w:r>
                <w:r w:rsidRPr="00D84F39">
                  <w:rPr>
                    <w:rFonts w:ascii="Aptos" w:hAnsi="Aptos" w:cstheme="minorHAnsi"/>
                    <w:sz w:val="18"/>
                    <w:szCs w:val="18"/>
                  </w:rPr>
                  <w:t>, 2 credits. Grade: B</w:t>
                </w:r>
              </w:p>
              <w:p w14:paraId="116F8C3B" w14:textId="77777777" w:rsidR="00D84F39" w:rsidRPr="00D84F39" w:rsidRDefault="00D84F39" w:rsidP="00D84F39">
                <w:pPr>
                  <w:kinsoku w:val="0"/>
                  <w:overflowPunct w:val="0"/>
                  <w:autoSpaceDE w:val="0"/>
                  <w:autoSpaceDN w:val="0"/>
                  <w:adjustRightInd w:val="0"/>
                  <w:spacing w:before="191"/>
                  <w:ind w:left="39"/>
                  <w:rPr>
                    <w:rFonts w:ascii="Aptos" w:hAnsi="Aptos" w:cstheme="minorHAnsi"/>
                    <w:sz w:val="18"/>
                    <w:szCs w:val="18"/>
                  </w:rPr>
                </w:pPr>
                <w:r w:rsidRPr="00D84F39">
                  <w:rPr>
                    <w:rFonts w:ascii="Aptos" w:eastAsiaTheme="minorHAnsi" w:hAnsi="Aptos" w:cstheme="minorHAnsi"/>
                    <w:sz w:val="18"/>
                    <w:szCs w:val="18"/>
                    <w:shd w:val="clear" w:color="auto" w:fill="FF00FF"/>
                    <w:lang w:val="en-CA"/>
                  </w:rPr>
                  <w:t>2005-2006: Applied Mathematics III</w:t>
                </w:r>
                <w:r w:rsidRPr="00D84F39">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7F63796A" w14:textId="77777777" w:rsidR="00D84F39" w:rsidRPr="00D84F39" w:rsidRDefault="00D84F39" w:rsidP="00D84F39">
                <w:pPr>
                  <w:keepNext/>
                  <w:outlineLvl w:val="0"/>
                  <w:rPr>
                    <w:rFonts w:ascii="Aptos" w:hAnsi="Aptos" w:cstheme="minorHAnsi"/>
                    <w:b/>
                    <w:bCs/>
                    <w:sz w:val="18"/>
                    <w:szCs w:val="18"/>
                  </w:rPr>
                </w:pPr>
              </w:p>
            </w:tc>
            <w:tc>
              <w:tcPr>
                <w:tcW w:w="745" w:type="pct"/>
                <w:shd w:val="clear" w:color="auto" w:fill="D3D3D3" w:themeFill="background2" w:themeFillShade="E6"/>
              </w:tcPr>
              <w:p w14:paraId="2635CA60" w14:textId="77777777" w:rsidR="00D84F39" w:rsidRPr="00D84F39" w:rsidRDefault="00D84F39" w:rsidP="00D84F39">
                <w:pPr>
                  <w:keepNext/>
                  <w:outlineLvl w:val="0"/>
                  <w:rPr>
                    <w:rFonts w:ascii="Aptos" w:hAnsi="Aptos" w:cstheme="minorHAnsi"/>
                    <w:b/>
                    <w:bCs/>
                    <w:sz w:val="18"/>
                    <w:szCs w:val="18"/>
                  </w:rPr>
                </w:pPr>
              </w:p>
            </w:tc>
          </w:tr>
        </w:tbl>
        <w:p w14:paraId="1AF7E695" w14:textId="77777777" w:rsidR="00334810" w:rsidRDefault="001D6814" w:rsidP="00334810"/>
        <w:bookmarkEnd w:id="1" w:displacedByCustomXml="next"/>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313"/>
        <w:gridCol w:w="3143"/>
        <w:gridCol w:w="1906"/>
        <w:gridCol w:w="1966"/>
      </w:tblGrid>
      <w:tr w:rsidR="00815B2E" w14:paraId="30A4ACF2" w14:textId="77777777" w:rsidTr="0061605E">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61605E">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61605E">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61605E">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31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14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61605E">
        <w:tc>
          <w:tcPr>
            <w:tcW w:w="2622" w:type="dxa"/>
          </w:tcPr>
          <w:p w14:paraId="4583C99B" w14:textId="6CBBBC01" w:rsidR="00815B2E" w:rsidRPr="00ED51A4" w:rsidRDefault="00815B2E" w:rsidP="00ED51A4">
            <w:pPr>
              <w:rPr>
                <w:rFonts w:ascii="Aptos" w:hAnsi="Aptos" w:cstheme="minorHAnsi"/>
                <w:bCs/>
                <w:sz w:val="22"/>
                <w:szCs w:val="22"/>
              </w:rPr>
            </w:pPr>
          </w:p>
        </w:tc>
        <w:tc>
          <w:tcPr>
            <w:tcW w:w="3313" w:type="dxa"/>
          </w:tcPr>
          <w:p w14:paraId="6BDA2270" w14:textId="77777777" w:rsidR="00815B2E" w:rsidRPr="00ED51A4" w:rsidRDefault="00815B2E" w:rsidP="00ED51A4">
            <w:pPr>
              <w:rPr>
                <w:rFonts w:ascii="Aptos" w:hAnsi="Aptos" w:cstheme="minorHAnsi"/>
                <w:bCs/>
                <w:sz w:val="22"/>
                <w:szCs w:val="22"/>
              </w:rPr>
            </w:pPr>
          </w:p>
        </w:tc>
        <w:tc>
          <w:tcPr>
            <w:tcW w:w="314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61605E">
        <w:tc>
          <w:tcPr>
            <w:tcW w:w="2622" w:type="dxa"/>
          </w:tcPr>
          <w:p w14:paraId="36B7EDCE" w14:textId="77777777" w:rsidR="00815B2E" w:rsidRPr="00ED51A4" w:rsidRDefault="00815B2E" w:rsidP="00ED51A4">
            <w:pPr>
              <w:rPr>
                <w:rFonts w:ascii="Aptos" w:hAnsi="Aptos" w:cstheme="minorHAnsi"/>
                <w:bCs/>
                <w:sz w:val="22"/>
                <w:szCs w:val="22"/>
              </w:rPr>
            </w:pPr>
          </w:p>
        </w:tc>
        <w:tc>
          <w:tcPr>
            <w:tcW w:w="3313" w:type="dxa"/>
          </w:tcPr>
          <w:p w14:paraId="492AD280" w14:textId="77777777" w:rsidR="00815B2E" w:rsidRPr="00ED51A4" w:rsidRDefault="00815B2E" w:rsidP="00ED51A4">
            <w:pPr>
              <w:rPr>
                <w:rFonts w:ascii="Aptos" w:hAnsi="Aptos" w:cstheme="minorHAnsi"/>
                <w:bCs/>
                <w:sz w:val="22"/>
                <w:szCs w:val="22"/>
              </w:rPr>
            </w:pPr>
          </w:p>
        </w:tc>
        <w:tc>
          <w:tcPr>
            <w:tcW w:w="314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61605E">
        <w:tc>
          <w:tcPr>
            <w:tcW w:w="2622" w:type="dxa"/>
          </w:tcPr>
          <w:p w14:paraId="18F8DE02" w14:textId="77777777" w:rsidR="00815B2E" w:rsidRPr="00ED51A4" w:rsidRDefault="00815B2E" w:rsidP="00ED51A4">
            <w:pPr>
              <w:rPr>
                <w:rFonts w:ascii="Aptos" w:hAnsi="Aptos" w:cstheme="minorHAnsi"/>
                <w:bCs/>
                <w:sz w:val="22"/>
                <w:szCs w:val="22"/>
              </w:rPr>
            </w:pPr>
          </w:p>
        </w:tc>
        <w:tc>
          <w:tcPr>
            <w:tcW w:w="3313" w:type="dxa"/>
          </w:tcPr>
          <w:p w14:paraId="1E69BDBB" w14:textId="77777777" w:rsidR="00815B2E" w:rsidRPr="00ED51A4" w:rsidRDefault="00815B2E" w:rsidP="00ED51A4">
            <w:pPr>
              <w:rPr>
                <w:rFonts w:ascii="Aptos" w:hAnsi="Aptos" w:cstheme="minorHAnsi"/>
                <w:bCs/>
                <w:sz w:val="22"/>
                <w:szCs w:val="22"/>
              </w:rPr>
            </w:pPr>
          </w:p>
        </w:tc>
        <w:tc>
          <w:tcPr>
            <w:tcW w:w="314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61605E">
        <w:tc>
          <w:tcPr>
            <w:tcW w:w="2622" w:type="dxa"/>
          </w:tcPr>
          <w:p w14:paraId="7C027331" w14:textId="77777777" w:rsidR="00ED51A4" w:rsidRPr="00ED51A4" w:rsidRDefault="00ED51A4" w:rsidP="00ED51A4">
            <w:pPr>
              <w:rPr>
                <w:rFonts w:ascii="Aptos" w:hAnsi="Aptos" w:cstheme="minorHAnsi"/>
                <w:bCs/>
                <w:sz w:val="22"/>
                <w:szCs w:val="22"/>
              </w:rPr>
            </w:pPr>
          </w:p>
        </w:tc>
        <w:tc>
          <w:tcPr>
            <w:tcW w:w="3313" w:type="dxa"/>
          </w:tcPr>
          <w:p w14:paraId="050A10B2" w14:textId="77777777" w:rsidR="00ED51A4" w:rsidRPr="00ED51A4" w:rsidRDefault="00ED51A4" w:rsidP="00ED51A4">
            <w:pPr>
              <w:rPr>
                <w:rFonts w:ascii="Aptos" w:hAnsi="Aptos" w:cstheme="minorHAnsi"/>
                <w:bCs/>
                <w:sz w:val="22"/>
                <w:szCs w:val="22"/>
              </w:rPr>
            </w:pPr>
          </w:p>
        </w:tc>
        <w:tc>
          <w:tcPr>
            <w:tcW w:w="314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B119FC" w:rsidRDefault="00C05AEC" w:rsidP="00B119FC">
      <w:pPr>
        <w:pStyle w:val="Heading1"/>
        <w:jc w:val="center"/>
        <w:rPr>
          <w:rFonts w:ascii="Aptos" w:hAnsi="Aptos" w:cstheme="minorHAnsi"/>
          <w:color w:val="002E5F" w:themeColor="accent1"/>
          <w:sz w:val="22"/>
        </w:rPr>
      </w:pPr>
      <w:r w:rsidRPr="00B119FC">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691"/>
        <w:gridCol w:w="2248"/>
        <w:gridCol w:w="1976"/>
      </w:tblGrid>
      <w:tr w:rsidR="00F40D38" w:rsidRPr="00F40D38" w14:paraId="4F3ACF1E" w14:textId="77777777" w:rsidTr="0061605E">
        <w:trPr>
          <w:trHeight w:val="728"/>
          <w:tblHeader/>
        </w:trPr>
        <w:tc>
          <w:tcPr>
            <w:tcW w:w="1944"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61605E">
        <w:trPr>
          <w:tblHeader/>
        </w:trPr>
        <w:tc>
          <w:tcPr>
            <w:tcW w:w="1944"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2157975C" w:rsidR="004B6698" w:rsidRPr="003F44F2" w:rsidRDefault="0061605E" w:rsidP="003F44F2">
            <w:pPr>
              <w:rPr>
                <w:rFonts w:ascii="Aptos" w:hAnsi="Aptos" w:cstheme="minorHAnsi"/>
                <w:sz w:val="22"/>
                <w:szCs w:val="22"/>
              </w:rPr>
            </w:pPr>
            <w:r w:rsidRPr="0061605E">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6FD929E"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61574C1D" w:rsidR="0061605E" w:rsidRPr="0061605E" w:rsidRDefault="0061605E" w:rsidP="003F44F2">
            <w:pPr>
              <w:rPr>
                <w:rFonts w:ascii="Aptos" w:hAnsi="Aptos" w:cstheme="minorHAnsi"/>
                <w:sz w:val="22"/>
                <w:szCs w:val="22"/>
              </w:rPr>
            </w:pPr>
            <w:r w:rsidRPr="0061605E">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774D09D"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6E8B15C7" w:rsidR="0061605E" w:rsidRPr="0061605E" w:rsidRDefault="0061605E" w:rsidP="003F44F2">
            <w:pPr>
              <w:rPr>
                <w:rFonts w:ascii="Aptos" w:hAnsi="Aptos" w:cstheme="minorHAnsi"/>
                <w:sz w:val="22"/>
                <w:szCs w:val="22"/>
              </w:rPr>
            </w:pPr>
            <w:r w:rsidRPr="0061605E">
              <w:rPr>
                <w:rFonts w:ascii="Aptos" w:hAnsi="Aptos" w:cstheme="minorHAnsi"/>
                <w:sz w:val="20"/>
                <w:szCs w:val="20"/>
              </w:rPr>
              <w:t>Agree/Disagree</w:t>
            </w:r>
          </w:p>
        </w:tc>
      </w:tr>
      <w:tr w:rsidR="003F44F2" w:rsidRPr="00F40D38" w14:paraId="4215A7AB" w14:textId="77777777" w:rsidTr="0061605E">
        <w:trPr>
          <w:trHeight w:val="288"/>
        </w:trPr>
        <w:tc>
          <w:tcPr>
            <w:tcW w:w="5000" w:type="pct"/>
            <w:gridSpan w:val="4"/>
            <w:tcBorders>
              <w:right w:val="single" w:sz="4" w:space="0" w:color="auto"/>
            </w:tcBorders>
            <w:shd w:val="clear" w:color="auto" w:fill="F5C670" w:themeFill="accent5"/>
            <w:vAlign w:val="center"/>
          </w:tcPr>
          <w:p w14:paraId="1E230F7B" w14:textId="72EF1C75"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Basic Studies</w:t>
            </w:r>
            <w:r w:rsidR="00D95651">
              <w:rPr>
                <w:rFonts w:ascii="Aptos" w:hAnsi="Aptos" w:cstheme="minorHAnsi"/>
                <w:b/>
                <w:bCs/>
                <w:i/>
                <w:iCs/>
                <w:sz w:val="22"/>
                <w:szCs w:val="22"/>
              </w:rPr>
              <w:t xml:space="preserve"> Compulsory</w:t>
            </w:r>
            <w:r w:rsidRPr="003F44F2">
              <w:rPr>
                <w:rFonts w:ascii="Aptos" w:hAnsi="Aptos" w:cstheme="minorHAnsi"/>
                <w:b/>
                <w:bCs/>
                <w:i/>
                <w:iCs/>
                <w:sz w:val="22"/>
                <w:szCs w:val="22"/>
              </w:rPr>
              <w:t xml:space="preserve"> </w:t>
            </w:r>
            <w:r w:rsidR="00D95651">
              <w:rPr>
                <w:rFonts w:ascii="Aptos" w:hAnsi="Aptos" w:cstheme="minorHAnsi"/>
                <w:b/>
                <w:bCs/>
                <w:i/>
                <w:iCs/>
                <w:sz w:val="22"/>
                <w:szCs w:val="22"/>
              </w:rPr>
              <w:t>(</w:t>
            </w:r>
            <w:r w:rsidR="00126E6D">
              <w:rPr>
                <w:rFonts w:ascii="Aptos" w:hAnsi="Aptos" w:cstheme="minorHAnsi"/>
                <w:b/>
                <w:bCs/>
                <w:i/>
                <w:iCs/>
                <w:sz w:val="22"/>
                <w:szCs w:val="22"/>
              </w:rPr>
              <w:t>Group A</w:t>
            </w:r>
            <w:r w:rsidR="00D95651">
              <w:rPr>
                <w:rFonts w:ascii="Aptos" w:hAnsi="Aptos" w:cstheme="minorHAnsi"/>
                <w:b/>
                <w:bCs/>
                <w:i/>
                <w:iCs/>
                <w:sz w:val="22"/>
                <w:szCs w:val="22"/>
              </w:rPr>
              <w:t>)</w:t>
            </w:r>
          </w:p>
        </w:tc>
      </w:tr>
      <w:tr w:rsidR="004B6698" w:rsidRPr="00F40D38" w14:paraId="521A94BB" w14:textId="77777777" w:rsidTr="0061605E">
        <w:tc>
          <w:tcPr>
            <w:tcW w:w="1944"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integrals, line and surface </w:t>
            </w:r>
            <w:r w:rsidRPr="00F40D38">
              <w:rPr>
                <w:rFonts w:ascii="Aptos" w:hAnsi="Aptos" w:cstheme="minorHAnsi"/>
                <w:sz w:val="22"/>
                <w:szCs w:val="22"/>
                <w:lang w:val="en-CA"/>
              </w:rPr>
              <w:lastRenderedPageBreak/>
              <w:t>integrals, integral theorems (Gauss, Green, Stokes). Power series.</w:t>
            </w:r>
          </w:p>
        </w:tc>
        <w:tc>
          <w:tcPr>
            <w:tcW w:w="1425" w:type="pct"/>
          </w:tcPr>
          <w:p w14:paraId="33E4C808"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61605E">
        <w:tc>
          <w:tcPr>
            <w:tcW w:w="1944"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25" w:type="pct"/>
          </w:tcPr>
          <w:p w14:paraId="0D7626A3" w14:textId="77777777" w:rsidR="009B2166" w:rsidRPr="00F40D38" w:rsidRDefault="009B2166" w:rsidP="00D754AD">
            <w:pPr>
              <w:rPr>
                <w:rFonts w:ascii="Aptos" w:hAnsi="Aptos" w:cstheme="minorHAnsi"/>
                <w:sz w:val="22"/>
                <w:szCs w:val="22"/>
              </w:rPr>
            </w:pPr>
          </w:p>
        </w:tc>
        <w:tc>
          <w:tcPr>
            <w:tcW w:w="86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61605E">
        <w:tc>
          <w:tcPr>
            <w:tcW w:w="1944"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25" w:type="pct"/>
          </w:tcPr>
          <w:p w14:paraId="788CAA6A"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61605E">
        <w:tc>
          <w:tcPr>
            <w:tcW w:w="1944"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25" w:type="pct"/>
          </w:tcPr>
          <w:p w14:paraId="7AF9A52E"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61605E">
        <w:tc>
          <w:tcPr>
            <w:tcW w:w="5000" w:type="pct"/>
            <w:gridSpan w:val="4"/>
            <w:shd w:val="clear" w:color="auto" w:fill="F5C670" w:themeFill="accent5"/>
          </w:tcPr>
          <w:p w14:paraId="36788644" w14:textId="7BCE66CF"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 xml:space="preserve">Basic Studies </w:t>
            </w:r>
            <w:r w:rsidR="00B119FC">
              <w:rPr>
                <w:rFonts w:ascii="Aptos" w:hAnsi="Aptos" w:cstheme="minorHAnsi"/>
                <w:b/>
                <w:bCs/>
                <w:i/>
                <w:iCs/>
                <w:sz w:val="22"/>
                <w:szCs w:val="22"/>
              </w:rPr>
              <w:t>Elective (</w:t>
            </w:r>
            <w:r w:rsidRPr="00E95441">
              <w:rPr>
                <w:rFonts w:ascii="Aptos" w:hAnsi="Aptos" w:cstheme="minorHAnsi"/>
                <w:b/>
                <w:bCs/>
                <w:i/>
                <w:iCs/>
                <w:sz w:val="22"/>
                <w:szCs w:val="22"/>
              </w:rPr>
              <w:t>Group B</w:t>
            </w:r>
            <w:r w:rsidR="00B119FC">
              <w:rPr>
                <w:rFonts w:ascii="Aptos" w:hAnsi="Aptos" w:cstheme="minorHAnsi"/>
                <w:b/>
                <w:bCs/>
                <w:i/>
                <w:iCs/>
                <w:sz w:val="22"/>
                <w:szCs w:val="22"/>
              </w:rPr>
              <w:t>)</w:t>
            </w:r>
          </w:p>
        </w:tc>
      </w:tr>
      <w:tr w:rsidR="004B6698" w:rsidRPr="00F40D38" w14:paraId="2CAEA069" w14:textId="77777777" w:rsidTr="0061605E">
        <w:tc>
          <w:tcPr>
            <w:tcW w:w="1944"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25" w:type="pct"/>
          </w:tcPr>
          <w:p w14:paraId="644E545F"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61605E">
        <w:tc>
          <w:tcPr>
            <w:tcW w:w="1944"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25" w:type="pct"/>
          </w:tcPr>
          <w:p w14:paraId="64BDB836" w14:textId="77777777" w:rsidR="007E1F22" w:rsidRPr="00F40D38" w:rsidRDefault="007E1F22" w:rsidP="006E4C22">
            <w:pPr>
              <w:rPr>
                <w:rFonts w:ascii="Aptos" w:hAnsi="Aptos" w:cstheme="minorHAnsi"/>
                <w:sz w:val="22"/>
                <w:szCs w:val="22"/>
              </w:rPr>
            </w:pPr>
          </w:p>
        </w:tc>
        <w:tc>
          <w:tcPr>
            <w:tcW w:w="86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61605E">
        <w:tc>
          <w:tcPr>
            <w:tcW w:w="1944"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25" w:type="pct"/>
          </w:tcPr>
          <w:p w14:paraId="12088C1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61605E">
        <w:tc>
          <w:tcPr>
            <w:tcW w:w="1944"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properties, and fluid properties; the fundamentals of fluid statics, engineering applications of fluid </w:t>
            </w:r>
            <w:r w:rsidRPr="00F40D38">
              <w:rPr>
                <w:rFonts w:ascii="Aptos" w:hAnsi="Aptos" w:cstheme="minorHAnsi"/>
                <w:color w:val="000000"/>
                <w:sz w:val="22"/>
                <w:szCs w:val="22"/>
                <w:lang w:val="en-CA"/>
              </w:rPr>
              <w:lastRenderedPageBreak/>
              <w:t>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25"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61605E">
        <w:tc>
          <w:tcPr>
            <w:tcW w:w="1944"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25"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61605E">
        <w:tc>
          <w:tcPr>
            <w:tcW w:w="1944"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25"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61605E">
        <w:tc>
          <w:tcPr>
            <w:tcW w:w="1944"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20-BS-B7 Thermodynamics: </w:t>
            </w:r>
            <w:r w:rsidRPr="00F40D38">
              <w:rPr>
                <w:rFonts w:ascii="Aptos" w:hAnsi="Aptos" w:cstheme="minorHAnsi"/>
                <w:color w:val="000000"/>
                <w:sz w:val="22"/>
                <w:szCs w:val="22"/>
                <w:lang w:val="en-CA"/>
              </w:rPr>
              <w:t xml:space="preserve">Basic concepts and definitions, energy concepts and the first law of thermodynamics, properties of pure substances, closed systems, open systems, the second law of thermodynamics, enthalpy, entropy, exergy, gas </w:t>
            </w:r>
            <w:r w:rsidRPr="00F40D38">
              <w:rPr>
                <w:rFonts w:ascii="Aptos" w:hAnsi="Aptos" w:cstheme="minorHAnsi"/>
                <w:color w:val="000000"/>
                <w:sz w:val="22"/>
                <w:szCs w:val="22"/>
                <w:lang w:val="en-CA"/>
              </w:rPr>
              <w:lastRenderedPageBreak/>
              <w:t>power cycles, vapor and combined power cycles, refrigeration cycles.</w:t>
            </w:r>
          </w:p>
        </w:tc>
        <w:tc>
          <w:tcPr>
            <w:tcW w:w="1425" w:type="pct"/>
          </w:tcPr>
          <w:p w14:paraId="2DC4A2B1"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61605E">
        <w:tc>
          <w:tcPr>
            <w:tcW w:w="1944"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25"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61605E">
        <w:tc>
          <w:tcPr>
            <w:tcW w:w="1944"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25" w:type="pct"/>
          </w:tcPr>
          <w:p w14:paraId="317FB4C0"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61605E">
        <w:tc>
          <w:tcPr>
            <w:tcW w:w="1944"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t>
            </w:r>
            <w:r w:rsidRPr="00F40D38">
              <w:rPr>
                <w:rFonts w:ascii="Aptos" w:hAnsi="Aptos" w:cstheme="minorHAnsi"/>
                <w:color w:val="000000"/>
                <w:sz w:val="22"/>
                <w:szCs w:val="22"/>
                <w:lang w:val="en-CA"/>
              </w:rPr>
              <w:lastRenderedPageBreak/>
              <w:t xml:space="preserve">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25" w:type="pct"/>
          </w:tcPr>
          <w:p w14:paraId="14B00806"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61605E">
        <w:tc>
          <w:tcPr>
            <w:tcW w:w="1944"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25"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61605E">
        <w:tc>
          <w:tcPr>
            <w:tcW w:w="1944"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25" w:type="pct"/>
          </w:tcPr>
          <w:p w14:paraId="652C684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61605E">
        <w:tc>
          <w:tcPr>
            <w:tcW w:w="1944" w:type="pct"/>
            <w:shd w:val="clear" w:color="auto" w:fill="D3D3D3" w:themeFill="background2" w:themeFillShade="E6"/>
          </w:tcPr>
          <w:p w14:paraId="129E56DD" w14:textId="4A4FEE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25" w:type="pct"/>
          </w:tcPr>
          <w:p w14:paraId="5F77123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61605E" w:rsidRDefault="006067C3" w:rsidP="0061605E">
      <w:pPr>
        <w:pStyle w:val="Heading1"/>
        <w:jc w:val="center"/>
        <w:rPr>
          <w:rFonts w:ascii="Aptos" w:hAnsi="Aptos" w:cstheme="minorHAnsi"/>
          <w:color w:val="002E5F" w:themeColor="accent1"/>
          <w:sz w:val="22"/>
        </w:rPr>
      </w:pPr>
      <w:r w:rsidRPr="0061605E">
        <w:rPr>
          <w:rFonts w:ascii="Aptos" w:hAnsi="Aptos" w:cstheme="minorHAnsi"/>
          <w:color w:val="002E5F" w:themeColor="accent1"/>
          <w:sz w:val="22"/>
        </w:rPr>
        <w:t>DISCIP</w:t>
      </w:r>
      <w:r w:rsidR="00987FA2" w:rsidRPr="0061605E">
        <w:rPr>
          <w:rFonts w:ascii="Aptos" w:hAnsi="Aptos" w:cstheme="minorHAnsi"/>
          <w:color w:val="002E5F" w:themeColor="accent1"/>
          <w:sz w:val="22"/>
        </w:rPr>
        <w:t>L</w:t>
      </w:r>
      <w:r w:rsidRPr="0061605E">
        <w:rPr>
          <w:rFonts w:ascii="Aptos" w:hAnsi="Apto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688"/>
        <w:gridCol w:w="2251"/>
        <w:gridCol w:w="1976"/>
      </w:tblGrid>
      <w:tr w:rsidR="00C05AEC" w:rsidRPr="00F40D38" w14:paraId="000CBE09" w14:textId="77777777" w:rsidTr="0078342F">
        <w:trPr>
          <w:trHeight w:val="720"/>
          <w:tblHeader/>
        </w:trPr>
        <w:tc>
          <w:tcPr>
            <w:tcW w:w="1944" w:type="pct"/>
            <w:shd w:val="clear" w:color="auto" w:fill="D3D3D3" w:themeFill="background2" w:themeFillShade="E6"/>
            <w:vAlign w:val="center"/>
          </w:tcPr>
          <w:p w14:paraId="46AAAE8C"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2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Applicant Use</w:t>
            </w:r>
          </w:p>
        </w:tc>
        <w:tc>
          <w:tcPr>
            <w:tcW w:w="163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78342F">
        <w:trPr>
          <w:tblHeader/>
        </w:trPr>
        <w:tc>
          <w:tcPr>
            <w:tcW w:w="1944" w:type="pct"/>
            <w:shd w:val="clear" w:color="auto" w:fill="D3D3D3" w:themeFill="background2" w:themeFillShade="E6"/>
            <w:vAlign w:val="center"/>
          </w:tcPr>
          <w:p w14:paraId="37507236" w14:textId="7D9614EC" w:rsidR="00C05AEC" w:rsidRPr="00F40D38" w:rsidRDefault="00C05AEC" w:rsidP="0038558A">
            <w:pPr>
              <w:rPr>
                <w:rFonts w:ascii="Aptos" w:hAnsi="Aptos" w:cstheme="minorHAnsi"/>
                <w:b/>
                <w:bCs/>
                <w:sz w:val="22"/>
                <w:szCs w:val="22"/>
              </w:rPr>
            </w:pPr>
            <w:r>
              <w:rPr>
                <w:rFonts w:ascii="Aptos" w:hAnsi="Aptos" w:cstheme="minorHAnsi"/>
                <w:b/>
                <w:bCs/>
                <w:sz w:val="22"/>
                <w:szCs w:val="22"/>
              </w:rPr>
              <w:t>Syllabus Topic</w:t>
            </w:r>
          </w:p>
        </w:tc>
        <w:tc>
          <w:tcPr>
            <w:tcW w:w="142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077AE0AA" w:rsidR="00C05AEC" w:rsidRPr="00F40D38" w:rsidRDefault="0078342F" w:rsidP="00C05AEC">
            <w:pPr>
              <w:rPr>
                <w:rFonts w:ascii="Aptos" w:hAnsi="Aptos" w:cstheme="minorHAnsi"/>
                <w:b/>
                <w:bCs/>
                <w:sz w:val="22"/>
                <w:szCs w:val="22"/>
              </w:rPr>
            </w:pPr>
            <w:r w:rsidRPr="0078342F">
              <w:rPr>
                <w:rFonts w:ascii="Aptos" w:hAnsi="Aptos" w:cstheme="minorHAnsi"/>
                <w:sz w:val="20"/>
                <w:szCs w:val="20"/>
              </w:rPr>
              <w:t>Year, Course Name, Credits and Grade.</w:t>
            </w:r>
          </w:p>
        </w:tc>
        <w:tc>
          <w:tcPr>
            <w:tcW w:w="869"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7E0FAF6"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Preliminary Review</w:t>
            </w:r>
          </w:p>
          <w:p w14:paraId="27CB0930" w14:textId="48B9F111" w:rsidR="0078342F" w:rsidRPr="0078342F" w:rsidRDefault="0078342F" w:rsidP="0038558A">
            <w:pPr>
              <w:rPr>
                <w:rFonts w:ascii="Aptos" w:hAnsi="Aptos" w:cstheme="minorHAnsi"/>
                <w:sz w:val="22"/>
                <w:szCs w:val="22"/>
              </w:rPr>
            </w:pPr>
            <w:r w:rsidRPr="0078342F">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7F9DA87"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Final Review</w:t>
            </w:r>
          </w:p>
          <w:p w14:paraId="4524D012" w14:textId="083E8493" w:rsidR="0078342F" w:rsidRPr="0078342F" w:rsidRDefault="0078342F" w:rsidP="0038558A">
            <w:pPr>
              <w:rPr>
                <w:rFonts w:ascii="Aptos" w:hAnsi="Aptos" w:cstheme="minorHAnsi"/>
                <w:sz w:val="22"/>
                <w:szCs w:val="22"/>
              </w:rPr>
            </w:pPr>
            <w:r w:rsidRPr="0078342F">
              <w:rPr>
                <w:rFonts w:ascii="Aptos" w:hAnsi="Aptos" w:cstheme="minorHAnsi"/>
                <w:sz w:val="20"/>
                <w:szCs w:val="20"/>
              </w:rPr>
              <w:t>Agree/Disagree</w:t>
            </w:r>
          </w:p>
        </w:tc>
      </w:tr>
      <w:tr w:rsidR="00C05AEC" w:rsidRPr="00F40D38" w14:paraId="578D5F35" w14:textId="77777777" w:rsidTr="0078342F">
        <w:trPr>
          <w:trHeight w:val="288"/>
        </w:trPr>
        <w:tc>
          <w:tcPr>
            <w:tcW w:w="5000" w:type="pct"/>
            <w:gridSpan w:val="4"/>
            <w:tcBorders>
              <w:right w:val="single" w:sz="4" w:space="0" w:color="auto"/>
            </w:tcBorders>
            <w:shd w:val="clear" w:color="auto" w:fill="F5C670" w:themeFill="accent5"/>
            <w:vAlign w:val="center"/>
          </w:tcPr>
          <w:p w14:paraId="3FB9D782" w14:textId="3ABB7E07" w:rsidR="00C05AEC" w:rsidRPr="00C05AEC" w:rsidRDefault="00C05AEC" w:rsidP="00C05AEC">
            <w:pPr>
              <w:jc w:val="center"/>
              <w:rPr>
                <w:rFonts w:ascii="Aptos" w:hAnsi="Aptos" w:cstheme="minorHAnsi"/>
                <w:b/>
                <w:bCs/>
                <w:i/>
                <w:iCs/>
                <w:sz w:val="22"/>
                <w:szCs w:val="22"/>
              </w:rPr>
            </w:pPr>
            <w:r w:rsidRPr="00C05AEC">
              <w:rPr>
                <w:rFonts w:ascii="Aptos" w:hAnsi="Aptos" w:cstheme="minorHAnsi"/>
                <w:b/>
                <w:bCs/>
                <w:i/>
                <w:iCs/>
                <w:sz w:val="22"/>
                <w:szCs w:val="22"/>
              </w:rPr>
              <w:t>Discipline</w:t>
            </w:r>
            <w:r w:rsidR="0061605E">
              <w:rPr>
                <w:rFonts w:ascii="Aptos" w:hAnsi="Aptos" w:cstheme="minorHAnsi"/>
                <w:b/>
                <w:bCs/>
                <w:i/>
                <w:iCs/>
                <w:sz w:val="22"/>
                <w:szCs w:val="22"/>
              </w:rPr>
              <w:t>-</w:t>
            </w:r>
            <w:r w:rsidRPr="00C05AEC">
              <w:rPr>
                <w:rFonts w:ascii="Aptos" w:hAnsi="Aptos" w:cstheme="minorHAnsi"/>
                <w:b/>
                <w:bCs/>
                <w:i/>
                <w:iCs/>
                <w:sz w:val="22"/>
                <w:szCs w:val="22"/>
              </w:rPr>
              <w:t xml:space="preserve">Specific </w:t>
            </w:r>
            <w:r w:rsidR="0061605E">
              <w:rPr>
                <w:rFonts w:ascii="Aptos" w:hAnsi="Aptos" w:cstheme="minorHAnsi"/>
                <w:b/>
                <w:bCs/>
                <w:i/>
                <w:iCs/>
                <w:sz w:val="22"/>
                <w:szCs w:val="22"/>
              </w:rPr>
              <w:t>Studies Compulsory (</w:t>
            </w:r>
            <w:r w:rsidRPr="00C05AEC">
              <w:rPr>
                <w:rFonts w:ascii="Aptos" w:hAnsi="Aptos" w:cstheme="minorHAnsi"/>
                <w:b/>
                <w:bCs/>
                <w:i/>
                <w:iCs/>
                <w:sz w:val="22"/>
                <w:szCs w:val="22"/>
              </w:rPr>
              <w:t>Group A</w:t>
            </w:r>
            <w:r w:rsidR="0061605E">
              <w:rPr>
                <w:rFonts w:ascii="Aptos" w:hAnsi="Aptos" w:cstheme="minorHAnsi"/>
                <w:b/>
                <w:bCs/>
                <w:i/>
                <w:iCs/>
                <w:sz w:val="22"/>
                <w:szCs w:val="22"/>
              </w:rPr>
              <w:t>)</w:t>
            </w:r>
          </w:p>
        </w:tc>
      </w:tr>
      <w:tr w:rsidR="00C05AEC" w:rsidRPr="00F40D38" w14:paraId="34928DA8" w14:textId="77777777" w:rsidTr="0078342F">
        <w:tc>
          <w:tcPr>
            <w:tcW w:w="1944" w:type="pct"/>
            <w:shd w:val="clear" w:color="auto" w:fill="D3D3D3" w:themeFill="background2" w:themeFillShade="E6"/>
          </w:tcPr>
          <w:p w14:paraId="64D5945C" w14:textId="2352B445" w:rsidR="00C05AEC" w:rsidRPr="00931716" w:rsidRDefault="00066CB9" w:rsidP="00931716">
            <w:pPr>
              <w:autoSpaceDE w:val="0"/>
              <w:autoSpaceDN w:val="0"/>
              <w:adjustRightInd w:val="0"/>
              <w:rPr>
                <w:rFonts w:ascii="Aptos" w:hAnsi="Aptos" w:cstheme="minorHAnsi"/>
                <w:color w:val="000000"/>
                <w:sz w:val="22"/>
                <w:szCs w:val="22"/>
              </w:rPr>
            </w:pPr>
            <w:r w:rsidRPr="00066CB9">
              <w:rPr>
                <w:rFonts w:ascii="Aptos" w:hAnsi="Aptos" w:cstheme="minorHAnsi"/>
                <w:b/>
                <w:bCs/>
                <w:color w:val="000000"/>
                <w:sz w:val="22"/>
                <w:szCs w:val="22"/>
              </w:rPr>
              <w:t>07-Str-A1 Elementary Structural Analysis</w:t>
            </w:r>
            <w:r w:rsidR="00C05AEC" w:rsidRPr="00F40D38">
              <w:rPr>
                <w:rFonts w:ascii="Aptos" w:hAnsi="Aptos" w:cstheme="minorHAnsi"/>
                <w:b/>
                <w:bCs/>
                <w:color w:val="000000"/>
                <w:sz w:val="22"/>
                <w:szCs w:val="22"/>
              </w:rPr>
              <w:t xml:space="preserve">: </w:t>
            </w:r>
            <w:r w:rsidR="00663D82" w:rsidRPr="00663D82">
              <w:rPr>
                <w:rFonts w:ascii="Aptos" w:hAnsi="Aptos" w:cstheme="minorHAnsi"/>
                <w:color w:val="000000"/>
                <w:sz w:val="22"/>
                <w:szCs w:val="22"/>
              </w:rPr>
              <w:t>Computation of reactions, shearing forces, normal forces, bending moments, and deformations in determinate structures. Influence lines for moving loads. Moment distribution, slope deflection, and energy methods for indeterminate structures without sidesway.</w:t>
            </w:r>
          </w:p>
        </w:tc>
        <w:tc>
          <w:tcPr>
            <w:tcW w:w="1424" w:type="pct"/>
          </w:tcPr>
          <w:p w14:paraId="70A96D67"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89E0284"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085A90">
            <w:pPr>
              <w:pStyle w:val="Heading1"/>
              <w:rPr>
                <w:rFonts w:ascii="Aptos" w:hAnsi="Aptos" w:cstheme="minorHAnsi"/>
                <w:b w:val="0"/>
                <w:sz w:val="22"/>
                <w:szCs w:val="22"/>
              </w:rPr>
            </w:pPr>
          </w:p>
        </w:tc>
      </w:tr>
      <w:tr w:rsidR="00C05AEC" w:rsidRPr="00F40D38" w14:paraId="25AA1106" w14:textId="77777777" w:rsidTr="0078342F">
        <w:tc>
          <w:tcPr>
            <w:tcW w:w="1944" w:type="pct"/>
            <w:shd w:val="clear" w:color="auto" w:fill="D3D3D3" w:themeFill="background2" w:themeFillShade="E6"/>
          </w:tcPr>
          <w:p w14:paraId="7551305B" w14:textId="0880EF92" w:rsidR="00C05AEC" w:rsidRPr="00B63E5D" w:rsidRDefault="00597C9A" w:rsidP="00C0025C">
            <w:pPr>
              <w:autoSpaceDE w:val="0"/>
              <w:autoSpaceDN w:val="0"/>
              <w:adjustRightInd w:val="0"/>
              <w:rPr>
                <w:rFonts w:ascii="Aptos" w:hAnsi="Aptos" w:cstheme="minorHAnsi"/>
                <w:b/>
                <w:bCs/>
                <w:color w:val="000000"/>
                <w:sz w:val="22"/>
                <w:szCs w:val="22"/>
              </w:rPr>
            </w:pPr>
            <w:r w:rsidRPr="00597C9A">
              <w:rPr>
                <w:rFonts w:ascii="Aptos" w:hAnsi="Aptos" w:cstheme="minorHAnsi"/>
                <w:b/>
                <w:bCs/>
                <w:color w:val="000000"/>
                <w:sz w:val="22"/>
                <w:szCs w:val="22"/>
              </w:rPr>
              <w:t xml:space="preserve">07-Str-A2 Elementary Structural Design: </w:t>
            </w:r>
            <w:r w:rsidRPr="00597C9A">
              <w:rPr>
                <w:rFonts w:ascii="Aptos" w:hAnsi="Aptos" w:cstheme="minorHAnsi"/>
                <w:color w:val="000000"/>
                <w:sz w:val="22"/>
                <w:szCs w:val="22"/>
              </w:rPr>
              <w:t>Limit states design concepts. Loading due to use and occupancy, snow, wind, and earthquake. Design of tension members, beams, and columns in timber and steel. Design of timber connections and simple welded and bolted connections in steel. Design of determinate reinforced concrete beams and columns.</w:t>
            </w:r>
          </w:p>
        </w:tc>
        <w:tc>
          <w:tcPr>
            <w:tcW w:w="1424" w:type="pct"/>
          </w:tcPr>
          <w:p w14:paraId="46B91A74"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8C4B8DB"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085A90">
            <w:pPr>
              <w:rPr>
                <w:rFonts w:ascii="Aptos" w:hAnsi="Aptos" w:cstheme="minorHAnsi"/>
                <w:bCs/>
                <w:sz w:val="22"/>
                <w:szCs w:val="22"/>
              </w:rPr>
            </w:pPr>
          </w:p>
        </w:tc>
      </w:tr>
      <w:tr w:rsidR="00C05AEC" w:rsidRPr="00F40D38" w14:paraId="5EA1C26E" w14:textId="77777777" w:rsidTr="0078342F">
        <w:tc>
          <w:tcPr>
            <w:tcW w:w="1944" w:type="pct"/>
            <w:shd w:val="clear" w:color="auto" w:fill="D3D3D3" w:themeFill="background2" w:themeFillShade="E6"/>
          </w:tcPr>
          <w:p w14:paraId="418607AD" w14:textId="08737AD2" w:rsidR="00C05AEC" w:rsidRPr="00F67EBD" w:rsidRDefault="00F67EBD" w:rsidP="00FD2F20">
            <w:pPr>
              <w:autoSpaceDE w:val="0"/>
              <w:autoSpaceDN w:val="0"/>
              <w:adjustRightInd w:val="0"/>
              <w:rPr>
                <w:rFonts w:ascii="Aptos" w:hAnsi="Aptos" w:cstheme="minorHAnsi"/>
                <w:sz w:val="22"/>
                <w:szCs w:val="22"/>
              </w:rPr>
            </w:pPr>
            <w:r w:rsidRPr="00F67EBD">
              <w:rPr>
                <w:rFonts w:ascii="Aptos" w:hAnsi="Aptos" w:cstheme="minorHAnsi"/>
                <w:b/>
                <w:bCs/>
                <w:color w:val="000000"/>
                <w:sz w:val="22"/>
                <w:szCs w:val="22"/>
              </w:rPr>
              <w:t xml:space="preserve">07-Str-A3 Geotechnical Materials and Analysis: </w:t>
            </w:r>
            <w:r w:rsidRPr="00F67EBD">
              <w:rPr>
                <w:rFonts w:ascii="Aptos" w:hAnsi="Aptos" w:cstheme="minorHAnsi"/>
                <w:color w:val="000000"/>
                <w:sz w:val="22"/>
                <w:szCs w:val="22"/>
              </w:rPr>
              <w:t xml:space="preserve">Materials: Origin of soils, soil identification and </w:t>
            </w:r>
            <w:r w:rsidRPr="00F67EBD">
              <w:rPr>
                <w:rFonts w:ascii="Aptos" w:hAnsi="Aptos" w:cstheme="minorHAnsi"/>
                <w:color w:val="000000"/>
                <w:sz w:val="22"/>
                <w:szCs w:val="22"/>
              </w:rPr>
              <w:lastRenderedPageBreak/>
              <w:t xml:space="preserve">classification. Compaction. Permeability, pore water pressure and effective stress. Compressibility and consolidation. Shear strength, stress paths, and critical states. Frost action. Associated laboratory tests. Analysis: Elastic stress distribution, settlements, times of settlements. Introductory analysis of lateral earth pressures, bearing capacity, and slopes. </w:t>
            </w:r>
            <w:proofErr w:type="gramStart"/>
            <w:r w:rsidRPr="00F67EBD">
              <w:rPr>
                <w:rFonts w:ascii="Aptos" w:hAnsi="Aptos" w:cstheme="minorHAnsi"/>
                <w:color w:val="000000"/>
                <w:sz w:val="22"/>
                <w:szCs w:val="22"/>
              </w:rPr>
              <w:t>Seepage;</w:t>
            </w:r>
            <w:proofErr w:type="gramEnd"/>
            <w:r w:rsidRPr="00F67EBD">
              <w:rPr>
                <w:rFonts w:ascii="Aptos" w:hAnsi="Aptos" w:cstheme="minorHAnsi"/>
                <w:color w:val="000000"/>
                <w:sz w:val="22"/>
                <w:szCs w:val="22"/>
              </w:rPr>
              <w:t xml:space="preserve"> well flow and confined 2-D flow problems.</w:t>
            </w:r>
          </w:p>
        </w:tc>
        <w:tc>
          <w:tcPr>
            <w:tcW w:w="1424" w:type="pct"/>
          </w:tcPr>
          <w:p w14:paraId="4DE14313" w14:textId="16C2647F" w:rsidR="0012088F" w:rsidRPr="00F40D38" w:rsidRDefault="0012088F" w:rsidP="00085A90">
            <w:pPr>
              <w:rPr>
                <w:rFonts w:ascii="Aptos" w:hAnsi="Aptos" w:cstheme="minorHAnsi"/>
                <w:b/>
                <w:bCs/>
                <w:sz w:val="22"/>
                <w:szCs w:val="22"/>
                <w:u w:val="single"/>
              </w:rPr>
            </w:pPr>
          </w:p>
        </w:tc>
        <w:tc>
          <w:tcPr>
            <w:tcW w:w="869" w:type="pct"/>
            <w:shd w:val="clear" w:color="auto" w:fill="D3D3D3" w:themeFill="background2" w:themeFillShade="E6"/>
          </w:tcPr>
          <w:p w14:paraId="37B9F762"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085A90">
            <w:pPr>
              <w:rPr>
                <w:rFonts w:ascii="Aptos" w:hAnsi="Aptos" w:cstheme="minorHAnsi"/>
                <w:bCs/>
                <w:sz w:val="22"/>
                <w:szCs w:val="22"/>
              </w:rPr>
            </w:pPr>
          </w:p>
        </w:tc>
      </w:tr>
      <w:tr w:rsidR="00C05AEC" w:rsidRPr="00F40D38" w14:paraId="21DCAFAA" w14:textId="77777777" w:rsidTr="0078342F">
        <w:tc>
          <w:tcPr>
            <w:tcW w:w="1944" w:type="pct"/>
            <w:shd w:val="clear" w:color="auto" w:fill="D3D3D3" w:themeFill="background2" w:themeFillShade="E6"/>
          </w:tcPr>
          <w:p w14:paraId="48D4A450" w14:textId="20707EDB" w:rsidR="00C05AEC" w:rsidRPr="005738F3" w:rsidRDefault="005738F3" w:rsidP="00D22152">
            <w:pPr>
              <w:autoSpaceDE w:val="0"/>
              <w:autoSpaceDN w:val="0"/>
              <w:adjustRightInd w:val="0"/>
              <w:rPr>
                <w:rFonts w:ascii="Aptos" w:hAnsi="Aptos" w:cstheme="minorHAnsi"/>
                <w:sz w:val="22"/>
                <w:szCs w:val="22"/>
              </w:rPr>
            </w:pPr>
            <w:r w:rsidRPr="005738F3">
              <w:rPr>
                <w:rFonts w:ascii="Aptos" w:hAnsi="Aptos" w:cstheme="minorHAnsi"/>
                <w:b/>
                <w:bCs/>
                <w:color w:val="000000"/>
                <w:sz w:val="22"/>
                <w:szCs w:val="22"/>
              </w:rPr>
              <w:t xml:space="preserve">07-Str-A4 Advanced Structural Analysis: </w:t>
            </w:r>
            <w:r w:rsidRPr="005738F3">
              <w:rPr>
                <w:rFonts w:ascii="Aptos" w:hAnsi="Aptos" w:cstheme="minorHAnsi"/>
                <w:color w:val="000000"/>
                <w:sz w:val="22"/>
                <w:szCs w:val="22"/>
              </w:rPr>
              <w:t>Analysis of statically indeterminate structures, including trusses, beams, frames, and arches. Formulation of flexibility (force) and stiffness (displacement) methods of analysis. Introduction to finite element analysis.</w:t>
            </w:r>
          </w:p>
        </w:tc>
        <w:tc>
          <w:tcPr>
            <w:tcW w:w="1424" w:type="pct"/>
          </w:tcPr>
          <w:p w14:paraId="20B078FE"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053CAB2"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085A90">
            <w:pPr>
              <w:rPr>
                <w:rFonts w:ascii="Aptos" w:hAnsi="Aptos" w:cstheme="minorHAnsi"/>
                <w:sz w:val="22"/>
                <w:szCs w:val="22"/>
              </w:rPr>
            </w:pPr>
          </w:p>
        </w:tc>
      </w:tr>
      <w:tr w:rsidR="00C05AEC" w:rsidRPr="00F40D38" w14:paraId="2B1FD10B" w14:textId="77777777" w:rsidTr="0078342F">
        <w:tc>
          <w:tcPr>
            <w:tcW w:w="1944" w:type="pct"/>
            <w:shd w:val="clear" w:color="auto" w:fill="D3D3D3" w:themeFill="background2" w:themeFillShade="E6"/>
          </w:tcPr>
          <w:p w14:paraId="37512D03" w14:textId="5F5999A0" w:rsidR="00C05AEC" w:rsidRPr="00780359" w:rsidRDefault="00780359" w:rsidP="00C85754">
            <w:pPr>
              <w:autoSpaceDE w:val="0"/>
              <w:autoSpaceDN w:val="0"/>
              <w:adjustRightInd w:val="0"/>
              <w:rPr>
                <w:rFonts w:ascii="Aptos" w:hAnsi="Aptos" w:cstheme="minorHAnsi"/>
                <w:color w:val="000000"/>
                <w:sz w:val="22"/>
                <w:szCs w:val="22"/>
              </w:rPr>
            </w:pPr>
            <w:r w:rsidRPr="00780359">
              <w:rPr>
                <w:rFonts w:ascii="Aptos" w:hAnsi="Aptos" w:cstheme="minorHAnsi"/>
                <w:b/>
                <w:bCs/>
                <w:color w:val="000000"/>
                <w:sz w:val="22"/>
                <w:szCs w:val="22"/>
              </w:rPr>
              <w:t xml:space="preserve">07-Str-A5 Advanced Structural Design: </w:t>
            </w:r>
            <w:r w:rsidRPr="00780359">
              <w:rPr>
                <w:rFonts w:ascii="Aptos" w:hAnsi="Aptos" w:cstheme="minorHAnsi"/>
                <w:color w:val="000000"/>
                <w:sz w:val="22"/>
                <w:szCs w:val="22"/>
              </w:rPr>
              <w:t>Limit states design of steel members and connections in continuous framing; of slabs and footings in reinforced concrete, of pre-stressed concrete members and assemblies; and of composite steel-concrete construction. Influence of creep and shrinkage in concrete construction.</w:t>
            </w:r>
          </w:p>
        </w:tc>
        <w:tc>
          <w:tcPr>
            <w:tcW w:w="1424" w:type="pct"/>
          </w:tcPr>
          <w:p w14:paraId="4038A3E8"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65F45FB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085A90">
            <w:pPr>
              <w:pStyle w:val="Heading1"/>
              <w:rPr>
                <w:rFonts w:ascii="Aptos" w:hAnsi="Aptos" w:cstheme="minorHAnsi"/>
                <w:b w:val="0"/>
                <w:sz w:val="22"/>
                <w:szCs w:val="22"/>
              </w:rPr>
            </w:pPr>
          </w:p>
        </w:tc>
      </w:tr>
      <w:tr w:rsidR="00C05AEC" w:rsidRPr="00F40D38" w14:paraId="04DE80B3" w14:textId="77777777" w:rsidTr="0078342F">
        <w:tc>
          <w:tcPr>
            <w:tcW w:w="1944" w:type="pct"/>
            <w:shd w:val="clear" w:color="auto" w:fill="D3D3D3" w:themeFill="background2" w:themeFillShade="E6"/>
          </w:tcPr>
          <w:p w14:paraId="29773FCD" w14:textId="5EB005C7" w:rsidR="00615C41" w:rsidRDefault="00615C41" w:rsidP="009B4051">
            <w:pPr>
              <w:autoSpaceDE w:val="0"/>
              <w:autoSpaceDN w:val="0"/>
              <w:adjustRightInd w:val="0"/>
              <w:rPr>
                <w:rFonts w:asciiTheme="minorHAnsi" w:hAnsiTheme="minorHAnsi" w:cstheme="minorHAnsi"/>
                <w:b/>
                <w:bCs/>
                <w:color w:val="000000"/>
                <w:sz w:val="22"/>
                <w:szCs w:val="22"/>
              </w:rPr>
            </w:pPr>
            <w:r w:rsidRPr="009B4051">
              <w:rPr>
                <w:rFonts w:asciiTheme="minorHAnsi" w:hAnsiTheme="minorHAnsi" w:cstheme="minorHAnsi"/>
                <w:b/>
                <w:bCs/>
                <w:color w:val="000000"/>
                <w:sz w:val="22"/>
                <w:szCs w:val="22"/>
              </w:rPr>
              <w:t>07-Str-A6 Applications of Finite Elements</w:t>
            </w:r>
            <w:r>
              <w:rPr>
                <w:rFonts w:asciiTheme="minorHAnsi" w:hAnsiTheme="minorHAnsi" w:cstheme="minorHAnsi"/>
                <w:b/>
                <w:bCs/>
                <w:color w:val="000000"/>
                <w:sz w:val="22"/>
                <w:szCs w:val="22"/>
              </w:rPr>
              <w:t xml:space="preserve"> OR </w:t>
            </w:r>
            <w:r w:rsidRPr="009B4051">
              <w:rPr>
                <w:rFonts w:asciiTheme="minorHAnsi" w:hAnsiTheme="minorHAnsi" w:cstheme="minorHAnsi"/>
                <w:b/>
                <w:bCs/>
                <w:color w:val="000000"/>
                <w:sz w:val="22"/>
                <w:szCs w:val="22"/>
              </w:rPr>
              <w:t>Advanced Structural Mechanics</w:t>
            </w:r>
            <w:r>
              <w:rPr>
                <w:rFonts w:asciiTheme="minorHAnsi" w:hAnsiTheme="minorHAnsi" w:cstheme="minorHAnsi"/>
                <w:b/>
                <w:bCs/>
                <w:color w:val="000000"/>
                <w:sz w:val="22"/>
                <w:szCs w:val="22"/>
              </w:rPr>
              <w:t xml:space="preserve"> OR </w:t>
            </w:r>
            <w:r w:rsidRPr="009B4051">
              <w:rPr>
                <w:rFonts w:asciiTheme="minorHAnsi" w:hAnsiTheme="minorHAnsi" w:cstheme="minorHAnsi"/>
                <w:b/>
                <w:bCs/>
                <w:color w:val="000000"/>
                <w:sz w:val="22"/>
                <w:szCs w:val="22"/>
              </w:rPr>
              <w:t>Earthquake Engineering</w:t>
            </w:r>
          </w:p>
          <w:p w14:paraId="38003526" w14:textId="77777777" w:rsidR="00E00D26" w:rsidRDefault="00E00D26" w:rsidP="009B4051">
            <w:pPr>
              <w:autoSpaceDE w:val="0"/>
              <w:autoSpaceDN w:val="0"/>
              <w:adjustRightInd w:val="0"/>
              <w:rPr>
                <w:rFonts w:asciiTheme="minorHAnsi" w:hAnsiTheme="minorHAnsi" w:cstheme="minorHAnsi"/>
                <w:b/>
                <w:bCs/>
                <w:sz w:val="22"/>
                <w:szCs w:val="22"/>
              </w:rPr>
            </w:pPr>
          </w:p>
          <w:p w14:paraId="7C86F191" w14:textId="78AD3FD8" w:rsidR="009B4051" w:rsidRDefault="009B4051" w:rsidP="009B4051">
            <w:pPr>
              <w:autoSpaceDE w:val="0"/>
              <w:autoSpaceDN w:val="0"/>
              <w:adjustRightInd w:val="0"/>
              <w:rPr>
                <w:rFonts w:asciiTheme="minorHAnsi" w:hAnsiTheme="minorHAnsi" w:cstheme="minorHAnsi"/>
                <w:sz w:val="22"/>
                <w:szCs w:val="22"/>
              </w:rPr>
            </w:pPr>
            <w:r w:rsidRPr="00E00D26">
              <w:rPr>
                <w:rFonts w:asciiTheme="minorHAnsi" w:hAnsiTheme="minorHAnsi" w:cstheme="minorHAnsi"/>
                <w:sz w:val="22"/>
                <w:szCs w:val="22"/>
                <w:u w:val="single"/>
              </w:rPr>
              <w:t>Select ONE from</w:t>
            </w:r>
            <w:r w:rsidRPr="00615C41">
              <w:rPr>
                <w:rFonts w:asciiTheme="minorHAnsi" w:hAnsiTheme="minorHAnsi" w:cstheme="minorHAnsi"/>
                <w:sz w:val="22"/>
                <w:szCs w:val="22"/>
              </w:rPr>
              <w:t xml:space="preserve">: </w:t>
            </w:r>
          </w:p>
          <w:p w14:paraId="582B5184" w14:textId="77777777" w:rsidR="00E00D26" w:rsidRPr="00615C41" w:rsidRDefault="00E00D26" w:rsidP="009B4051">
            <w:pPr>
              <w:autoSpaceDE w:val="0"/>
              <w:autoSpaceDN w:val="0"/>
              <w:adjustRightInd w:val="0"/>
              <w:rPr>
                <w:rFonts w:asciiTheme="minorHAnsi" w:hAnsiTheme="minorHAnsi" w:cstheme="minorHAnsi"/>
                <w:sz w:val="22"/>
                <w:szCs w:val="22"/>
              </w:rPr>
            </w:pPr>
          </w:p>
          <w:p w14:paraId="5FEE4734" w14:textId="77777777" w:rsidR="009B4051" w:rsidRDefault="009B4051" w:rsidP="009B4051">
            <w:pPr>
              <w:autoSpaceDE w:val="0"/>
              <w:autoSpaceDN w:val="0"/>
              <w:adjustRightInd w:val="0"/>
              <w:rPr>
                <w:rFonts w:asciiTheme="minorHAnsi" w:hAnsiTheme="minorHAnsi" w:cstheme="minorHAnsi"/>
                <w:b/>
                <w:bCs/>
                <w:color w:val="000000"/>
                <w:sz w:val="22"/>
                <w:szCs w:val="22"/>
              </w:rPr>
            </w:pPr>
            <w:r w:rsidRPr="009B4051">
              <w:rPr>
                <w:rFonts w:asciiTheme="minorHAnsi" w:hAnsiTheme="minorHAnsi" w:cstheme="minorHAnsi"/>
                <w:b/>
                <w:bCs/>
                <w:color w:val="000000"/>
                <w:sz w:val="22"/>
                <w:szCs w:val="22"/>
              </w:rPr>
              <w:lastRenderedPageBreak/>
              <w:t xml:space="preserve">07-Str-A6-1 Applications of Finite Elements: </w:t>
            </w:r>
            <w:r w:rsidRPr="009B4051">
              <w:rPr>
                <w:rFonts w:asciiTheme="minorHAnsi" w:hAnsiTheme="minorHAnsi" w:cstheme="minorHAnsi"/>
                <w:color w:val="000000"/>
                <w:sz w:val="22"/>
                <w:szCs w:val="22"/>
              </w:rPr>
              <w:t xml:space="preserve">Introduction to discretization techniques for solving Civil Engineering problems. The finite element method </w:t>
            </w:r>
            <w:proofErr w:type="gramStart"/>
            <w:r w:rsidRPr="009B4051">
              <w:rPr>
                <w:rFonts w:asciiTheme="minorHAnsi" w:hAnsiTheme="minorHAnsi" w:cstheme="minorHAnsi"/>
                <w:color w:val="000000"/>
                <w:sz w:val="22"/>
                <w:szCs w:val="22"/>
              </w:rPr>
              <w:t>including;</w:t>
            </w:r>
            <w:proofErr w:type="gramEnd"/>
            <w:r w:rsidRPr="009B4051">
              <w:rPr>
                <w:rFonts w:asciiTheme="minorHAnsi" w:hAnsiTheme="minorHAnsi" w:cstheme="minorHAnsi"/>
                <w:color w:val="000000"/>
                <w:sz w:val="22"/>
                <w:szCs w:val="22"/>
              </w:rPr>
              <w:t xml:space="preserve"> derivation of element and global force-displacement equations employing both the variational and direct stiffness methods, criteria for selection of approximating functions, available finite elements, general constitutive relations, substructure analysis and constraint equations, numerical methods of solution.</w:t>
            </w:r>
            <w:r w:rsidRPr="009B4051">
              <w:rPr>
                <w:rFonts w:asciiTheme="minorHAnsi" w:hAnsiTheme="minorHAnsi" w:cstheme="minorHAnsi"/>
                <w:b/>
                <w:bCs/>
                <w:color w:val="000000"/>
                <w:sz w:val="22"/>
                <w:szCs w:val="22"/>
              </w:rPr>
              <w:t xml:space="preserve"> </w:t>
            </w:r>
          </w:p>
          <w:p w14:paraId="709060DD" w14:textId="77777777" w:rsidR="00E00D26" w:rsidRPr="009B4051" w:rsidRDefault="00E00D26" w:rsidP="009B4051">
            <w:pPr>
              <w:autoSpaceDE w:val="0"/>
              <w:autoSpaceDN w:val="0"/>
              <w:adjustRightInd w:val="0"/>
              <w:rPr>
                <w:rFonts w:asciiTheme="minorHAnsi" w:hAnsiTheme="minorHAnsi" w:cstheme="minorHAnsi"/>
                <w:b/>
                <w:bCs/>
                <w:color w:val="000000"/>
                <w:sz w:val="22"/>
                <w:szCs w:val="22"/>
              </w:rPr>
            </w:pPr>
          </w:p>
          <w:p w14:paraId="532E75B9" w14:textId="77777777" w:rsidR="009B4051" w:rsidRDefault="009B4051" w:rsidP="009B4051">
            <w:pPr>
              <w:autoSpaceDE w:val="0"/>
              <w:autoSpaceDN w:val="0"/>
              <w:adjustRightInd w:val="0"/>
              <w:rPr>
                <w:rFonts w:asciiTheme="minorHAnsi" w:hAnsiTheme="minorHAnsi" w:cstheme="minorHAnsi"/>
                <w:color w:val="000000"/>
                <w:sz w:val="22"/>
                <w:szCs w:val="22"/>
              </w:rPr>
            </w:pPr>
            <w:r w:rsidRPr="009B4051">
              <w:rPr>
                <w:rFonts w:asciiTheme="minorHAnsi" w:hAnsiTheme="minorHAnsi" w:cstheme="minorHAnsi"/>
                <w:b/>
                <w:bCs/>
                <w:color w:val="000000"/>
                <w:sz w:val="22"/>
                <w:szCs w:val="22"/>
              </w:rPr>
              <w:t xml:space="preserve">07-Str-A6-2 Advanced Structural Mechanics: </w:t>
            </w:r>
            <w:r w:rsidRPr="009B4051">
              <w:rPr>
                <w:rFonts w:asciiTheme="minorHAnsi" w:hAnsiTheme="minorHAnsi" w:cstheme="minorHAnsi"/>
                <w:color w:val="000000"/>
                <w:sz w:val="22"/>
                <w:szCs w:val="22"/>
              </w:rPr>
              <w:t xml:space="preserve">Stress and equilibrium conditions, strain and compatibility conditions, stress-strain relations and yield/failure criteria are considered in the context of civil engineering materials. Two-and three-dimensional elasticity theory is developed, with an introduction to the use of tensor notation. Advanced topics in bending, shear and torsion of beams are also covered, as is elementary plate bending theory. Energy methods </w:t>
            </w:r>
            <w:proofErr w:type="gramStart"/>
            <w:r w:rsidRPr="009B4051">
              <w:rPr>
                <w:rFonts w:asciiTheme="minorHAnsi" w:hAnsiTheme="minorHAnsi" w:cstheme="minorHAnsi"/>
                <w:color w:val="000000"/>
                <w:sz w:val="22"/>
                <w:szCs w:val="22"/>
              </w:rPr>
              <w:t>including</w:t>
            </w:r>
            <w:proofErr w:type="gramEnd"/>
            <w:r w:rsidRPr="009B4051">
              <w:rPr>
                <w:rFonts w:asciiTheme="minorHAnsi" w:hAnsiTheme="minorHAnsi" w:cstheme="minorHAnsi"/>
                <w:color w:val="000000"/>
                <w:sz w:val="22"/>
                <w:szCs w:val="22"/>
              </w:rPr>
              <w:t xml:space="preserve"> virtual work, potential energy, strain energy, and related approaches. Importance of dynamic loads in the design of structures</w:t>
            </w:r>
          </w:p>
          <w:p w14:paraId="6C7B888D" w14:textId="77777777" w:rsidR="00E00D26" w:rsidRPr="009B4051" w:rsidRDefault="00E00D26" w:rsidP="009B4051">
            <w:pPr>
              <w:autoSpaceDE w:val="0"/>
              <w:autoSpaceDN w:val="0"/>
              <w:adjustRightInd w:val="0"/>
              <w:rPr>
                <w:rFonts w:asciiTheme="minorHAnsi" w:hAnsiTheme="minorHAnsi" w:cstheme="minorHAnsi"/>
                <w:color w:val="000000"/>
                <w:sz w:val="22"/>
                <w:szCs w:val="22"/>
              </w:rPr>
            </w:pPr>
          </w:p>
          <w:p w14:paraId="7EA34BDD" w14:textId="275510E3" w:rsidR="00C05AEC" w:rsidRPr="009B4051" w:rsidRDefault="009B4051" w:rsidP="009B4051">
            <w:pPr>
              <w:autoSpaceDE w:val="0"/>
              <w:autoSpaceDN w:val="0"/>
              <w:adjustRightInd w:val="0"/>
              <w:rPr>
                <w:rFonts w:ascii="Aptos" w:hAnsi="Aptos" w:cstheme="minorHAnsi"/>
                <w:color w:val="000000"/>
                <w:sz w:val="22"/>
                <w:szCs w:val="22"/>
              </w:rPr>
            </w:pPr>
            <w:r w:rsidRPr="009B4051">
              <w:rPr>
                <w:rFonts w:asciiTheme="minorHAnsi" w:hAnsiTheme="minorHAnsi" w:cstheme="minorHAnsi"/>
                <w:b/>
                <w:bCs/>
                <w:color w:val="000000"/>
                <w:sz w:val="22"/>
                <w:szCs w:val="22"/>
              </w:rPr>
              <w:t xml:space="preserve">07-Str-A6-3 Earthquake Engineering: </w:t>
            </w:r>
            <w:r w:rsidRPr="009B4051">
              <w:rPr>
                <w:rFonts w:asciiTheme="minorHAnsi" w:hAnsiTheme="minorHAnsi" w:cstheme="minorHAnsi"/>
                <w:color w:val="000000"/>
                <w:sz w:val="22"/>
                <w:szCs w:val="22"/>
              </w:rPr>
              <w:t>Structural dynamics related to practical analysis of earthquake-resisting structures. Analysis of single-</w:t>
            </w:r>
            <w:r w:rsidRPr="009B4051">
              <w:rPr>
                <w:rFonts w:asciiTheme="minorHAnsi" w:hAnsiTheme="minorHAnsi" w:cstheme="minorHAnsi"/>
                <w:color w:val="000000"/>
                <w:sz w:val="22"/>
                <w:szCs w:val="22"/>
              </w:rPr>
              <w:lastRenderedPageBreak/>
              <w:t xml:space="preserve">degree systems </w:t>
            </w:r>
            <w:proofErr w:type="gramStart"/>
            <w:r w:rsidRPr="009B4051">
              <w:rPr>
                <w:rFonts w:asciiTheme="minorHAnsi" w:hAnsiTheme="minorHAnsi" w:cstheme="minorHAnsi"/>
                <w:color w:val="000000"/>
                <w:sz w:val="22"/>
                <w:szCs w:val="22"/>
              </w:rPr>
              <w:t>include:</w:t>
            </w:r>
            <w:proofErr w:type="gramEnd"/>
            <w:r w:rsidRPr="009B4051">
              <w:rPr>
                <w:rFonts w:asciiTheme="minorHAnsi" w:hAnsiTheme="minorHAnsi" w:cstheme="minorHAnsi"/>
                <w:color w:val="000000"/>
                <w:sz w:val="22"/>
                <w:szCs w:val="22"/>
              </w:rPr>
              <w:t xml:space="preserve"> free vibration, response to time-dependent forces, response to earthquake support motions, response spectra, hysteresis models, and computation of inelastic response. Concepts of energy dissipation, ductility, and inelastic displacement demands. Multi-degree building systems. Earthquake design provisions in national codes </w:t>
            </w:r>
            <w:proofErr w:type="gramStart"/>
            <w:r w:rsidRPr="009B4051">
              <w:rPr>
                <w:rFonts w:asciiTheme="minorHAnsi" w:hAnsiTheme="minorHAnsi" w:cstheme="minorHAnsi"/>
                <w:color w:val="000000"/>
                <w:sz w:val="22"/>
                <w:szCs w:val="22"/>
              </w:rPr>
              <w:t>including:</w:t>
            </w:r>
            <w:proofErr w:type="gramEnd"/>
            <w:r w:rsidRPr="009B4051">
              <w:rPr>
                <w:rFonts w:asciiTheme="minorHAnsi" w:hAnsiTheme="minorHAnsi" w:cstheme="minorHAnsi"/>
                <w:color w:val="000000"/>
                <w:sz w:val="22"/>
                <w:szCs w:val="22"/>
              </w:rPr>
              <w:t xml:space="preserve"> design loads, and special provisions for earthquake-resisting reinforced concrete and structural steel systems and members.</w:t>
            </w:r>
          </w:p>
        </w:tc>
        <w:tc>
          <w:tcPr>
            <w:tcW w:w="1424" w:type="pct"/>
          </w:tcPr>
          <w:p w14:paraId="59A25851"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DA3724F"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085A90">
            <w:pPr>
              <w:rPr>
                <w:rFonts w:ascii="Aptos" w:hAnsi="Aptos" w:cstheme="minorHAnsi"/>
                <w:bCs/>
                <w:sz w:val="22"/>
                <w:szCs w:val="22"/>
              </w:rPr>
            </w:pPr>
          </w:p>
        </w:tc>
      </w:tr>
      <w:tr w:rsidR="0012088F" w:rsidRPr="00F40D38" w14:paraId="2250A81D" w14:textId="77777777" w:rsidTr="0078342F">
        <w:trPr>
          <w:trHeight w:val="288"/>
        </w:trPr>
        <w:tc>
          <w:tcPr>
            <w:tcW w:w="5000" w:type="pct"/>
            <w:gridSpan w:val="4"/>
            <w:tcBorders>
              <w:right w:val="single" w:sz="4" w:space="0" w:color="auto"/>
            </w:tcBorders>
            <w:shd w:val="clear" w:color="auto" w:fill="F5C670" w:themeFill="accent5"/>
            <w:vAlign w:val="center"/>
          </w:tcPr>
          <w:p w14:paraId="221532F5" w14:textId="779276A2" w:rsidR="0012088F" w:rsidRPr="001822D0" w:rsidRDefault="0012088F" w:rsidP="0012088F">
            <w:pPr>
              <w:jc w:val="center"/>
              <w:rPr>
                <w:rFonts w:ascii="Aptos" w:hAnsi="Aptos" w:cstheme="minorHAnsi"/>
                <w:b/>
                <w:bCs/>
                <w:i/>
                <w:iCs/>
                <w:sz w:val="22"/>
                <w:szCs w:val="22"/>
              </w:rPr>
            </w:pPr>
            <w:r w:rsidRPr="001822D0">
              <w:rPr>
                <w:rFonts w:ascii="Aptos" w:hAnsi="Aptos" w:cstheme="minorHAnsi"/>
                <w:b/>
                <w:bCs/>
                <w:i/>
                <w:iCs/>
                <w:sz w:val="22"/>
                <w:szCs w:val="22"/>
              </w:rPr>
              <w:lastRenderedPageBreak/>
              <w:t>Discipline</w:t>
            </w:r>
            <w:r w:rsidR="0061605E">
              <w:rPr>
                <w:rFonts w:ascii="Aptos" w:hAnsi="Aptos" w:cstheme="minorHAnsi"/>
                <w:b/>
                <w:bCs/>
                <w:i/>
                <w:iCs/>
                <w:sz w:val="22"/>
                <w:szCs w:val="22"/>
              </w:rPr>
              <w:t>-</w:t>
            </w:r>
            <w:r w:rsidRPr="001822D0">
              <w:rPr>
                <w:rFonts w:ascii="Aptos" w:hAnsi="Aptos" w:cstheme="minorHAnsi"/>
                <w:b/>
                <w:bCs/>
                <w:i/>
                <w:iCs/>
                <w:sz w:val="22"/>
                <w:szCs w:val="22"/>
              </w:rPr>
              <w:t xml:space="preserve">Specific </w:t>
            </w:r>
            <w:r w:rsidR="0061605E">
              <w:rPr>
                <w:rFonts w:ascii="Aptos" w:hAnsi="Aptos" w:cstheme="minorHAnsi"/>
                <w:b/>
                <w:bCs/>
                <w:i/>
                <w:iCs/>
                <w:sz w:val="22"/>
                <w:szCs w:val="22"/>
              </w:rPr>
              <w:t>Studies Elective (</w:t>
            </w:r>
            <w:r w:rsidRPr="001822D0">
              <w:rPr>
                <w:rFonts w:ascii="Aptos" w:hAnsi="Aptos" w:cstheme="minorHAnsi"/>
                <w:b/>
                <w:bCs/>
                <w:i/>
                <w:iCs/>
                <w:sz w:val="22"/>
                <w:szCs w:val="22"/>
              </w:rPr>
              <w:t>Group B</w:t>
            </w:r>
            <w:r w:rsidR="0061605E">
              <w:rPr>
                <w:rFonts w:ascii="Aptos" w:hAnsi="Aptos" w:cstheme="minorHAnsi"/>
                <w:b/>
                <w:bCs/>
                <w:i/>
                <w:iCs/>
                <w:sz w:val="22"/>
                <w:szCs w:val="22"/>
              </w:rPr>
              <w:t>)</w:t>
            </w:r>
          </w:p>
        </w:tc>
      </w:tr>
      <w:tr w:rsidR="00C05AEC" w:rsidRPr="00F40D38" w14:paraId="4272152F" w14:textId="77777777" w:rsidTr="0078342F">
        <w:tc>
          <w:tcPr>
            <w:tcW w:w="1944" w:type="pct"/>
            <w:shd w:val="clear" w:color="auto" w:fill="D3D3D3" w:themeFill="background2" w:themeFillShade="E6"/>
          </w:tcPr>
          <w:p w14:paraId="198EEFB2" w14:textId="3572D013" w:rsidR="00C05AEC" w:rsidRPr="006E4AB2" w:rsidRDefault="006E4AB2" w:rsidP="00C0025C">
            <w:pPr>
              <w:autoSpaceDE w:val="0"/>
              <w:autoSpaceDN w:val="0"/>
              <w:adjustRightInd w:val="0"/>
              <w:rPr>
                <w:rFonts w:ascii="Aptos" w:hAnsi="Aptos" w:cstheme="minorHAnsi"/>
                <w:color w:val="000000"/>
                <w:sz w:val="22"/>
                <w:szCs w:val="22"/>
              </w:rPr>
            </w:pPr>
            <w:r w:rsidRPr="006E4AB2">
              <w:rPr>
                <w:rFonts w:ascii="Aptos" w:hAnsi="Aptos" w:cstheme="minorHAnsi"/>
                <w:b/>
                <w:bCs/>
                <w:color w:val="000000"/>
                <w:sz w:val="22"/>
                <w:szCs w:val="22"/>
              </w:rPr>
              <w:t xml:space="preserve">07-Str-B1 Geotechnical Design: </w:t>
            </w:r>
            <w:r w:rsidRPr="006E4AB2">
              <w:rPr>
                <w:rFonts w:ascii="Aptos" w:hAnsi="Aptos" w:cstheme="minorHAnsi"/>
                <w:color w:val="000000"/>
                <w:sz w:val="22"/>
                <w:szCs w:val="22"/>
              </w:rPr>
              <w:t xml:space="preserve">Characterization of natural deposits, subsurface investigation, and field measurements. Design procedures for settlement and stability of shallow and deep foundation systems in soil and rock. Design of excavations and retaining structures; slopes and embankments. Geoenvironmental design topics covering seepage through dams and landfills and the control of seepage </w:t>
            </w:r>
            <w:proofErr w:type="gramStart"/>
            <w:r w:rsidRPr="006E4AB2">
              <w:rPr>
                <w:rFonts w:ascii="Aptos" w:hAnsi="Aptos" w:cstheme="minorHAnsi"/>
                <w:color w:val="000000"/>
                <w:sz w:val="22"/>
                <w:szCs w:val="22"/>
              </w:rPr>
              <w:t>through the use of</w:t>
            </w:r>
            <w:proofErr w:type="gramEnd"/>
            <w:r w:rsidRPr="006E4AB2">
              <w:rPr>
                <w:rFonts w:ascii="Aptos" w:hAnsi="Aptos" w:cstheme="minorHAnsi"/>
                <w:color w:val="000000"/>
                <w:sz w:val="22"/>
                <w:szCs w:val="22"/>
              </w:rPr>
              <w:t xml:space="preserve"> filters and low permeability layers including the use of geosynthetic liners and filters.</w:t>
            </w:r>
          </w:p>
        </w:tc>
        <w:tc>
          <w:tcPr>
            <w:tcW w:w="1424" w:type="pct"/>
          </w:tcPr>
          <w:p w14:paraId="1B8E31F2"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6BB1A9E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085A90">
            <w:pPr>
              <w:rPr>
                <w:rFonts w:ascii="Aptos" w:hAnsi="Aptos" w:cstheme="minorHAnsi"/>
                <w:sz w:val="22"/>
                <w:szCs w:val="22"/>
              </w:rPr>
            </w:pPr>
          </w:p>
        </w:tc>
      </w:tr>
      <w:tr w:rsidR="00C05AEC" w:rsidRPr="00F40D38" w14:paraId="4AABE081" w14:textId="77777777" w:rsidTr="0078342F">
        <w:tc>
          <w:tcPr>
            <w:tcW w:w="1944" w:type="pct"/>
            <w:shd w:val="clear" w:color="auto" w:fill="D3D3D3" w:themeFill="background2" w:themeFillShade="E6"/>
          </w:tcPr>
          <w:p w14:paraId="2DA38ED5" w14:textId="69D4F4D6" w:rsidR="00C05AEC" w:rsidRPr="00095244" w:rsidRDefault="00095244" w:rsidP="00D72085">
            <w:pPr>
              <w:autoSpaceDE w:val="0"/>
              <w:autoSpaceDN w:val="0"/>
              <w:adjustRightInd w:val="0"/>
              <w:rPr>
                <w:rFonts w:ascii="Aptos" w:hAnsi="Aptos" w:cstheme="minorHAnsi"/>
                <w:sz w:val="22"/>
                <w:szCs w:val="22"/>
              </w:rPr>
            </w:pPr>
            <w:r w:rsidRPr="00095244">
              <w:rPr>
                <w:rFonts w:ascii="Aptos" w:hAnsi="Aptos" w:cstheme="minorHAnsi"/>
                <w:b/>
                <w:bCs/>
                <w:color w:val="000000"/>
                <w:sz w:val="22"/>
                <w:szCs w:val="22"/>
              </w:rPr>
              <w:t xml:space="preserve">07-Str-B2 Management of Construction: </w:t>
            </w:r>
            <w:r w:rsidRPr="00095244">
              <w:rPr>
                <w:rFonts w:ascii="Aptos" w:hAnsi="Aptos" w:cstheme="minorHAnsi"/>
                <w:color w:val="000000"/>
                <w:sz w:val="22"/>
                <w:szCs w:val="22"/>
              </w:rPr>
              <w:t xml:space="preserve">Size and structure of Canadian design and construction sectors. Methods of project delivery, project management, and organizational form. Site investigation. Estimating and bidding, project planning, scheduling and control, activity planning. </w:t>
            </w:r>
            <w:r w:rsidRPr="00095244">
              <w:rPr>
                <w:rFonts w:ascii="Aptos" w:hAnsi="Aptos" w:cstheme="minorHAnsi"/>
                <w:color w:val="000000"/>
                <w:sz w:val="22"/>
                <w:szCs w:val="22"/>
              </w:rPr>
              <w:lastRenderedPageBreak/>
              <w:t xml:space="preserve">Safety practices and regulations, insurance, quality assurance and control. </w:t>
            </w:r>
            <w:proofErr w:type="spellStart"/>
            <w:r w:rsidRPr="00095244">
              <w:rPr>
                <w:rFonts w:ascii="Aptos" w:hAnsi="Aptos" w:cstheme="minorHAnsi"/>
                <w:color w:val="000000"/>
                <w:sz w:val="22"/>
                <w:szCs w:val="22"/>
              </w:rPr>
              <w:t>Labour</w:t>
            </w:r>
            <w:proofErr w:type="spellEnd"/>
            <w:r w:rsidRPr="00095244">
              <w:rPr>
                <w:rFonts w:ascii="Aptos" w:hAnsi="Aptos" w:cstheme="minorHAnsi"/>
                <w:color w:val="000000"/>
                <w:sz w:val="22"/>
                <w:szCs w:val="22"/>
              </w:rPr>
              <w:t xml:space="preserve"> relations. Contract administration. Litigation.</w:t>
            </w:r>
          </w:p>
        </w:tc>
        <w:tc>
          <w:tcPr>
            <w:tcW w:w="1424" w:type="pct"/>
          </w:tcPr>
          <w:p w14:paraId="76AB4449"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5B54F14C"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085A90">
            <w:pPr>
              <w:rPr>
                <w:rFonts w:ascii="Aptos" w:hAnsi="Aptos" w:cstheme="minorHAnsi"/>
                <w:sz w:val="22"/>
                <w:szCs w:val="22"/>
              </w:rPr>
            </w:pPr>
          </w:p>
        </w:tc>
      </w:tr>
      <w:tr w:rsidR="00C05AEC" w:rsidRPr="00F40D38" w14:paraId="066178EE" w14:textId="77777777" w:rsidTr="0078342F">
        <w:tc>
          <w:tcPr>
            <w:tcW w:w="1944" w:type="pct"/>
            <w:shd w:val="clear" w:color="auto" w:fill="D3D3D3" w:themeFill="background2" w:themeFillShade="E6"/>
          </w:tcPr>
          <w:p w14:paraId="3ED08E7A" w14:textId="0F440A44" w:rsidR="00C05AEC" w:rsidRPr="007066BE" w:rsidRDefault="007066BE" w:rsidP="00C0025C">
            <w:pPr>
              <w:autoSpaceDE w:val="0"/>
              <w:autoSpaceDN w:val="0"/>
              <w:adjustRightInd w:val="0"/>
              <w:rPr>
                <w:rFonts w:ascii="Aptos" w:hAnsi="Aptos" w:cstheme="minorHAnsi"/>
                <w:sz w:val="22"/>
                <w:szCs w:val="22"/>
              </w:rPr>
            </w:pPr>
            <w:r w:rsidRPr="007066BE">
              <w:rPr>
                <w:rFonts w:ascii="Aptos" w:hAnsi="Aptos" w:cstheme="minorHAnsi"/>
                <w:b/>
                <w:bCs/>
                <w:color w:val="000000"/>
                <w:sz w:val="22"/>
                <w:szCs w:val="22"/>
              </w:rPr>
              <w:t xml:space="preserve">07-Str-B3 Applications of Finite Elements: </w:t>
            </w:r>
            <w:r w:rsidRPr="007066BE">
              <w:rPr>
                <w:rFonts w:ascii="Aptos" w:hAnsi="Aptos" w:cstheme="minorHAnsi"/>
                <w:color w:val="000000"/>
                <w:sz w:val="22"/>
                <w:szCs w:val="22"/>
              </w:rPr>
              <w:t xml:space="preserve">Introduction to discretization techniques for solving Civil Engineering problems. The finite element method </w:t>
            </w:r>
            <w:proofErr w:type="gramStart"/>
            <w:r w:rsidRPr="007066BE">
              <w:rPr>
                <w:rFonts w:ascii="Aptos" w:hAnsi="Aptos" w:cstheme="minorHAnsi"/>
                <w:color w:val="000000"/>
                <w:sz w:val="22"/>
                <w:szCs w:val="22"/>
              </w:rPr>
              <w:t>including;</w:t>
            </w:r>
            <w:proofErr w:type="gramEnd"/>
            <w:r w:rsidRPr="007066BE">
              <w:rPr>
                <w:rFonts w:ascii="Aptos" w:hAnsi="Aptos" w:cstheme="minorHAnsi"/>
                <w:color w:val="000000"/>
                <w:sz w:val="22"/>
                <w:szCs w:val="22"/>
              </w:rPr>
              <w:t xml:space="preserve"> derivation of element and global force-displacement equations employing both the variational and direct stiffness methods, criteria for selection of approximating functions, available finite elements, general </w:t>
            </w:r>
            <w:proofErr w:type="gramStart"/>
            <w:r w:rsidRPr="007066BE">
              <w:rPr>
                <w:rFonts w:ascii="Aptos" w:hAnsi="Aptos" w:cstheme="minorHAnsi"/>
                <w:color w:val="000000"/>
                <w:sz w:val="22"/>
                <w:szCs w:val="22"/>
              </w:rPr>
              <w:t>constitutive</w:t>
            </w:r>
            <w:proofErr w:type="gramEnd"/>
            <w:r w:rsidRPr="007066BE">
              <w:rPr>
                <w:rFonts w:ascii="Aptos" w:hAnsi="Aptos" w:cstheme="minorHAnsi"/>
                <w:color w:val="000000"/>
                <w:sz w:val="22"/>
                <w:szCs w:val="22"/>
              </w:rPr>
              <w:t xml:space="preserve"> relations, substructure analysis and constraint equations, numerical methods of solution.</w:t>
            </w:r>
          </w:p>
        </w:tc>
        <w:tc>
          <w:tcPr>
            <w:tcW w:w="1424" w:type="pct"/>
          </w:tcPr>
          <w:p w14:paraId="61F6C173"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433B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085A90">
            <w:pPr>
              <w:rPr>
                <w:rFonts w:ascii="Aptos" w:hAnsi="Aptos" w:cstheme="minorHAnsi"/>
                <w:sz w:val="22"/>
                <w:szCs w:val="22"/>
              </w:rPr>
            </w:pPr>
          </w:p>
        </w:tc>
      </w:tr>
      <w:tr w:rsidR="00C05AEC" w:rsidRPr="00F40D38" w14:paraId="6A260F5B" w14:textId="77777777" w:rsidTr="0078342F">
        <w:tc>
          <w:tcPr>
            <w:tcW w:w="1944" w:type="pct"/>
            <w:shd w:val="clear" w:color="auto" w:fill="D3D3D3" w:themeFill="background2" w:themeFillShade="E6"/>
          </w:tcPr>
          <w:p w14:paraId="29E66767" w14:textId="1F121843" w:rsidR="00C05AEC" w:rsidRPr="0033208B" w:rsidRDefault="0033208B" w:rsidP="00D22152">
            <w:pPr>
              <w:autoSpaceDE w:val="0"/>
              <w:autoSpaceDN w:val="0"/>
              <w:adjustRightInd w:val="0"/>
              <w:rPr>
                <w:rFonts w:ascii="Aptos" w:hAnsi="Aptos" w:cstheme="minorHAnsi"/>
                <w:color w:val="000000"/>
                <w:sz w:val="22"/>
                <w:szCs w:val="22"/>
              </w:rPr>
            </w:pPr>
            <w:r w:rsidRPr="0033208B">
              <w:rPr>
                <w:rFonts w:ascii="Aptos" w:hAnsi="Aptos" w:cstheme="minorHAnsi"/>
                <w:b/>
                <w:bCs/>
                <w:color w:val="000000"/>
                <w:sz w:val="22"/>
                <w:szCs w:val="22"/>
              </w:rPr>
              <w:t xml:space="preserve">07-Str-B4 Structural Materials: </w:t>
            </w:r>
            <w:r w:rsidRPr="0033208B">
              <w:rPr>
                <w:rFonts w:ascii="Aptos" w:hAnsi="Aptos" w:cstheme="minorHAnsi"/>
                <w:color w:val="000000"/>
                <w:sz w:val="22"/>
                <w:szCs w:val="22"/>
              </w:rPr>
              <w:t>Linear and nonlinear material behavior, time-dependent behavior; structural and engineering properties of structural metals; behavior of wood; production and properties of concrete; bituminous materials, ceramics, plastics; advanced composite materials; cements and aggregates: types, chemistry, microstructure.</w:t>
            </w:r>
          </w:p>
        </w:tc>
        <w:tc>
          <w:tcPr>
            <w:tcW w:w="1424" w:type="pct"/>
          </w:tcPr>
          <w:p w14:paraId="0719B23D"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8E8A3A6"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085A90">
            <w:pPr>
              <w:rPr>
                <w:rFonts w:ascii="Aptos" w:hAnsi="Aptos" w:cstheme="minorHAnsi"/>
                <w:sz w:val="22"/>
                <w:szCs w:val="22"/>
              </w:rPr>
            </w:pPr>
          </w:p>
        </w:tc>
      </w:tr>
      <w:tr w:rsidR="00C05AEC" w:rsidRPr="00F40D38" w14:paraId="5A8E1EEB" w14:textId="77777777" w:rsidTr="0078342F">
        <w:tc>
          <w:tcPr>
            <w:tcW w:w="1944" w:type="pct"/>
            <w:shd w:val="clear" w:color="auto" w:fill="D3D3D3" w:themeFill="background2" w:themeFillShade="E6"/>
          </w:tcPr>
          <w:p w14:paraId="097D9EEE" w14:textId="519CE10B" w:rsidR="00C05AEC" w:rsidRPr="00BC03F1" w:rsidRDefault="00BC03F1" w:rsidP="00D22152">
            <w:pPr>
              <w:autoSpaceDE w:val="0"/>
              <w:autoSpaceDN w:val="0"/>
              <w:adjustRightInd w:val="0"/>
              <w:rPr>
                <w:rFonts w:ascii="Aptos" w:hAnsi="Aptos" w:cstheme="minorHAnsi"/>
                <w:color w:val="000000"/>
                <w:sz w:val="22"/>
                <w:szCs w:val="22"/>
              </w:rPr>
            </w:pPr>
            <w:r w:rsidRPr="00BC03F1">
              <w:rPr>
                <w:rFonts w:ascii="Aptos" w:hAnsi="Aptos" w:cstheme="minorHAnsi"/>
                <w:b/>
                <w:bCs/>
                <w:color w:val="000000"/>
                <w:sz w:val="22"/>
                <w:szCs w:val="22"/>
              </w:rPr>
              <w:t xml:space="preserve">07-Str-B5 Foundation Engineering: </w:t>
            </w:r>
            <w:r w:rsidRPr="00BC03F1">
              <w:rPr>
                <w:rFonts w:ascii="Aptos" w:hAnsi="Aptos" w:cstheme="minorHAnsi"/>
                <w:color w:val="000000"/>
                <w:sz w:val="22"/>
                <w:szCs w:val="22"/>
              </w:rPr>
              <w:t xml:space="preserve">Design of spread footings, rafts and pile foundations according to modern professional practice. Procedures for estimation of bearing capacity and settlements, both immediate and long term, design of structures associated with foundation excavations, drainage and site developments such </w:t>
            </w:r>
            <w:r w:rsidRPr="00BC03F1">
              <w:rPr>
                <w:rFonts w:ascii="Aptos" w:hAnsi="Aptos" w:cstheme="minorHAnsi"/>
                <w:color w:val="000000"/>
                <w:sz w:val="22"/>
                <w:szCs w:val="22"/>
              </w:rPr>
              <w:lastRenderedPageBreak/>
              <w:t>as braced cuts, retaining walls and anchored sheet pile bulkheads. The role of geological history, penetration testing and simple index properties in prediction of foundation performance.</w:t>
            </w:r>
          </w:p>
        </w:tc>
        <w:tc>
          <w:tcPr>
            <w:tcW w:w="1424" w:type="pct"/>
          </w:tcPr>
          <w:p w14:paraId="3346C6A3"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39037860"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085A90">
            <w:pPr>
              <w:rPr>
                <w:rFonts w:ascii="Aptos" w:hAnsi="Aptos" w:cstheme="minorHAnsi"/>
                <w:sz w:val="22"/>
                <w:szCs w:val="22"/>
              </w:rPr>
            </w:pPr>
          </w:p>
        </w:tc>
      </w:tr>
      <w:tr w:rsidR="00C05AEC" w:rsidRPr="00F40D38" w14:paraId="7A5EFCA4" w14:textId="77777777" w:rsidTr="0078342F">
        <w:tc>
          <w:tcPr>
            <w:tcW w:w="1944" w:type="pct"/>
            <w:shd w:val="clear" w:color="auto" w:fill="D3D3D3" w:themeFill="background2" w:themeFillShade="E6"/>
          </w:tcPr>
          <w:p w14:paraId="194502D4" w14:textId="257486BF" w:rsidR="00C05AEC" w:rsidRPr="00483782" w:rsidRDefault="00483782" w:rsidP="00C0025C">
            <w:pPr>
              <w:autoSpaceDE w:val="0"/>
              <w:autoSpaceDN w:val="0"/>
              <w:adjustRightInd w:val="0"/>
              <w:rPr>
                <w:rFonts w:ascii="Aptos" w:hAnsi="Aptos" w:cstheme="minorHAnsi"/>
                <w:color w:val="000000"/>
                <w:sz w:val="22"/>
                <w:szCs w:val="22"/>
              </w:rPr>
            </w:pPr>
            <w:r w:rsidRPr="00483782">
              <w:rPr>
                <w:rFonts w:ascii="Aptos" w:hAnsi="Aptos" w:cstheme="minorHAnsi"/>
                <w:b/>
                <w:bCs/>
                <w:color w:val="000000"/>
                <w:sz w:val="22"/>
                <w:szCs w:val="22"/>
              </w:rPr>
              <w:t xml:space="preserve">07-Str-B6 Building Engineering and Services: </w:t>
            </w:r>
            <w:r w:rsidRPr="00483782">
              <w:rPr>
                <w:rFonts w:ascii="Aptos" w:hAnsi="Aptos" w:cstheme="minorHAnsi"/>
                <w:color w:val="000000"/>
                <w:sz w:val="22"/>
                <w:szCs w:val="22"/>
              </w:rPr>
              <w:t xml:space="preserve">Functioning of the building enclosure: demonstration of the </w:t>
            </w:r>
            <w:proofErr w:type="spellStart"/>
            <w:r w:rsidRPr="00483782">
              <w:rPr>
                <w:rFonts w:ascii="Aptos" w:hAnsi="Aptos" w:cstheme="minorHAnsi"/>
                <w:color w:val="000000"/>
                <w:sz w:val="22"/>
                <w:szCs w:val="22"/>
              </w:rPr>
              <w:t>behaviour</w:t>
            </w:r>
            <w:proofErr w:type="spellEnd"/>
            <w:r w:rsidRPr="00483782">
              <w:rPr>
                <w:rFonts w:ascii="Aptos" w:hAnsi="Aptos" w:cstheme="minorHAnsi"/>
                <w:color w:val="000000"/>
                <w:sz w:val="22"/>
                <w:szCs w:val="22"/>
              </w:rPr>
              <w:t xml:space="preserve"> of building elements and their sub-assemblies under differential temperature and pressure stresses; fundamentals of acoustics; nature and use of building materials; response of building materials to climatic cycles, radiation, precipitation, heating and cooling; principles of building service systems, including electrical, gas, communications, service-water supply and distribution; introduction to plans, codes, and standards for utility distribution systems.</w:t>
            </w:r>
          </w:p>
        </w:tc>
        <w:tc>
          <w:tcPr>
            <w:tcW w:w="1424" w:type="pct"/>
          </w:tcPr>
          <w:p w14:paraId="078A303F"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7E5ECF15"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085A90">
            <w:pPr>
              <w:rPr>
                <w:rFonts w:ascii="Aptos" w:hAnsi="Aptos" w:cstheme="minorHAnsi"/>
                <w:sz w:val="22"/>
                <w:szCs w:val="22"/>
              </w:rPr>
            </w:pPr>
          </w:p>
        </w:tc>
      </w:tr>
      <w:tr w:rsidR="00C05AEC" w:rsidRPr="00F40D38" w14:paraId="1A765B62" w14:textId="77777777" w:rsidTr="0078342F">
        <w:tc>
          <w:tcPr>
            <w:tcW w:w="1944" w:type="pct"/>
            <w:shd w:val="clear" w:color="auto" w:fill="D3D3D3" w:themeFill="background2" w:themeFillShade="E6"/>
          </w:tcPr>
          <w:p w14:paraId="290F2434" w14:textId="2C896C10" w:rsidR="00C05AEC" w:rsidRPr="002D2779" w:rsidRDefault="002D2779" w:rsidP="00C0025C">
            <w:pPr>
              <w:autoSpaceDE w:val="0"/>
              <w:autoSpaceDN w:val="0"/>
              <w:adjustRightInd w:val="0"/>
              <w:rPr>
                <w:rFonts w:ascii="Aptos" w:hAnsi="Aptos" w:cstheme="minorHAnsi"/>
                <w:color w:val="000000"/>
                <w:sz w:val="22"/>
                <w:szCs w:val="22"/>
              </w:rPr>
            </w:pPr>
            <w:r w:rsidRPr="002D2779">
              <w:rPr>
                <w:rFonts w:ascii="Aptos" w:hAnsi="Aptos" w:cstheme="minorHAnsi"/>
                <w:b/>
                <w:bCs/>
                <w:color w:val="000000"/>
                <w:sz w:val="22"/>
                <w:szCs w:val="22"/>
              </w:rPr>
              <w:t xml:space="preserve">07-Str-B7 Forensic Engineering and Rehabilitation: </w:t>
            </w:r>
            <w:r w:rsidRPr="002D2779">
              <w:rPr>
                <w:rFonts w:ascii="Aptos" w:hAnsi="Aptos" w:cstheme="minorHAnsi"/>
                <w:color w:val="000000"/>
                <w:sz w:val="22"/>
                <w:szCs w:val="22"/>
              </w:rPr>
              <w:t>Mechanisms of degradation of structures and forensic assessment of deteriorated structures; structural health monitoring and non-destructive evaluation of structures; repair strategies for deteriorated structures; designing stabilizing and strengthening techniques for structural elements.</w:t>
            </w:r>
          </w:p>
        </w:tc>
        <w:tc>
          <w:tcPr>
            <w:tcW w:w="1424" w:type="pct"/>
          </w:tcPr>
          <w:p w14:paraId="44ECA5D9"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25486A4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085A90">
            <w:pPr>
              <w:pStyle w:val="Heading1"/>
              <w:rPr>
                <w:rFonts w:ascii="Aptos" w:hAnsi="Aptos" w:cstheme="minorHAnsi"/>
                <w:b w:val="0"/>
                <w:sz w:val="22"/>
                <w:szCs w:val="22"/>
              </w:rPr>
            </w:pPr>
          </w:p>
        </w:tc>
      </w:tr>
      <w:tr w:rsidR="00C05AEC" w:rsidRPr="00F40D38" w14:paraId="1A93D2DD" w14:textId="77777777" w:rsidTr="0078342F">
        <w:tc>
          <w:tcPr>
            <w:tcW w:w="1944" w:type="pct"/>
            <w:shd w:val="clear" w:color="auto" w:fill="D3D3D3" w:themeFill="background2" w:themeFillShade="E6"/>
          </w:tcPr>
          <w:p w14:paraId="499C71B4" w14:textId="5DDB4D26" w:rsidR="00C05AEC" w:rsidRPr="000E4A64" w:rsidRDefault="000E4A64" w:rsidP="00C0025C">
            <w:pPr>
              <w:autoSpaceDE w:val="0"/>
              <w:autoSpaceDN w:val="0"/>
              <w:adjustRightInd w:val="0"/>
              <w:rPr>
                <w:rFonts w:ascii="Aptos" w:hAnsi="Aptos" w:cstheme="minorHAnsi"/>
                <w:color w:val="000000"/>
                <w:sz w:val="22"/>
                <w:szCs w:val="22"/>
              </w:rPr>
            </w:pPr>
            <w:r w:rsidRPr="000E4A64">
              <w:rPr>
                <w:rFonts w:ascii="Aptos" w:hAnsi="Aptos" w:cstheme="minorHAnsi"/>
                <w:b/>
                <w:bCs/>
                <w:color w:val="000000"/>
                <w:sz w:val="22"/>
                <w:szCs w:val="22"/>
              </w:rPr>
              <w:t xml:space="preserve">07-Str-B8 Architectural Design and Engineering: </w:t>
            </w:r>
            <w:r w:rsidRPr="000E4A64">
              <w:rPr>
                <w:rFonts w:ascii="Aptos" w:hAnsi="Aptos" w:cstheme="minorHAnsi"/>
                <w:color w:val="000000"/>
                <w:sz w:val="22"/>
                <w:szCs w:val="22"/>
              </w:rPr>
              <w:t xml:space="preserve">The range of requirements that drive a building’s design including architecture, engineering, constructability, building codes, and budget. The </w:t>
            </w:r>
            <w:r w:rsidRPr="000E4A64">
              <w:rPr>
                <w:rFonts w:ascii="Aptos" w:hAnsi="Aptos" w:cstheme="minorHAnsi"/>
                <w:color w:val="000000"/>
                <w:sz w:val="22"/>
                <w:szCs w:val="22"/>
              </w:rPr>
              <w:lastRenderedPageBreak/>
              <w:t>influence of technology, energy conservation, and environmental constraints on built form. Integration of structural and mechanical systems into building types including residential, office, commercial, and retail.</w:t>
            </w:r>
          </w:p>
        </w:tc>
        <w:tc>
          <w:tcPr>
            <w:tcW w:w="1424" w:type="pct"/>
          </w:tcPr>
          <w:p w14:paraId="11C2DB96"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655984FA"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364F4842" w14:textId="77777777" w:rsidR="00C05AEC" w:rsidRPr="00F40D38" w:rsidRDefault="00C05AEC" w:rsidP="00085A90">
            <w:pPr>
              <w:rPr>
                <w:rFonts w:ascii="Aptos" w:hAnsi="Aptos" w:cstheme="minorHAnsi"/>
                <w:sz w:val="22"/>
                <w:szCs w:val="22"/>
              </w:rPr>
            </w:pPr>
          </w:p>
        </w:tc>
      </w:tr>
      <w:tr w:rsidR="00C05AEC" w:rsidRPr="00F40D38" w14:paraId="2B57CC79" w14:textId="77777777" w:rsidTr="0078342F">
        <w:tc>
          <w:tcPr>
            <w:tcW w:w="1944" w:type="pct"/>
            <w:shd w:val="clear" w:color="auto" w:fill="D3D3D3" w:themeFill="background2" w:themeFillShade="E6"/>
          </w:tcPr>
          <w:p w14:paraId="340D1551" w14:textId="5097A66D" w:rsidR="00C05AEC" w:rsidRPr="00F40D38" w:rsidRDefault="00E54E52" w:rsidP="001057C7">
            <w:pPr>
              <w:autoSpaceDE w:val="0"/>
              <w:autoSpaceDN w:val="0"/>
              <w:adjustRightInd w:val="0"/>
              <w:rPr>
                <w:rFonts w:ascii="Aptos" w:hAnsi="Aptos" w:cstheme="minorHAnsi"/>
                <w:color w:val="000000"/>
                <w:sz w:val="22"/>
                <w:szCs w:val="22"/>
              </w:rPr>
            </w:pPr>
            <w:r w:rsidRPr="00E54E52">
              <w:rPr>
                <w:rFonts w:ascii="Aptos" w:hAnsi="Aptos" w:cstheme="minorHAnsi"/>
                <w:b/>
                <w:bCs/>
                <w:color w:val="000000"/>
                <w:sz w:val="22"/>
                <w:szCs w:val="22"/>
              </w:rPr>
              <w:t xml:space="preserve">07-Str-B9 Advanced Structural Mechanics: </w:t>
            </w:r>
            <w:r w:rsidRPr="00E54E52">
              <w:rPr>
                <w:rFonts w:ascii="Aptos" w:hAnsi="Aptos" w:cstheme="minorHAnsi"/>
                <w:color w:val="000000"/>
                <w:sz w:val="22"/>
                <w:szCs w:val="22"/>
              </w:rPr>
              <w:t xml:space="preserve">Stress and equilibrium conditions, strain and compatibility conditions, stress-strain relations and yield/failure criteria are considered in the context of civil engineering materials. Two-and three-dimensional elasticity theory is developed, with an introduction to the use of tensor notation. Advanced topics in bending, shear and torsion of beams are also covered, as is elementary plate bending theory. Energy methods </w:t>
            </w:r>
            <w:proofErr w:type="gramStart"/>
            <w:r w:rsidRPr="00E54E52">
              <w:rPr>
                <w:rFonts w:ascii="Aptos" w:hAnsi="Aptos" w:cstheme="minorHAnsi"/>
                <w:color w:val="000000"/>
                <w:sz w:val="22"/>
                <w:szCs w:val="22"/>
              </w:rPr>
              <w:t>including</w:t>
            </w:r>
            <w:proofErr w:type="gramEnd"/>
            <w:r w:rsidRPr="00E54E52">
              <w:rPr>
                <w:rFonts w:ascii="Aptos" w:hAnsi="Aptos" w:cstheme="minorHAnsi"/>
                <w:color w:val="000000"/>
                <w:sz w:val="22"/>
                <w:szCs w:val="22"/>
              </w:rPr>
              <w:t xml:space="preserve"> virtual work, potential energy, strain energy, and related approaches. Importance of dynamic loads in the design of structures.</w:t>
            </w:r>
          </w:p>
        </w:tc>
        <w:tc>
          <w:tcPr>
            <w:tcW w:w="1424" w:type="pct"/>
          </w:tcPr>
          <w:p w14:paraId="74F7A4A1"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2352D0D"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D0DF409" w14:textId="77777777" w:rsidR="00C05AEC" w:rsidRPr="00F40D38" w:rsidRDefault="00C05AEC" w:rsidP="00085A90">
            <w:pPr>
              <w:rPr>
                <w:rFonts w:ascii="Aptos" w:hAnsi="Aptos" w:cstheme="minorHAnsi"/>
                <w:sz w:val="22"/>
                <w:szCs w:val="22"/>
              </w:rPr>
            </w:pPr>
          </w:p>
        </w:tc>
      </w:tr>
      <w:tr w:rsidR="00C05AEC" w:rsidRPr="00F40D38" w14:paraId="64D97053" w14:textId="77777777" w:rsidTr="0078342F">
        <w:tc>
          <w:tcPr>
            <w:tcW w:w="1944" w:type="pct"/>
            <w:shd w:val="clear" w:color="auto" w:fill="D3D3D3" w:themeFill="background2" w:themeFillShade="E6"/>
          </w:tcPr>
          <w:p w14:paraId="624C0836" w14:textId="4505E4D0" w:rsidR="00C05AEC" w:rsidRPr="00EB0E6F" w:rsidRDefault="00EB0E6F" w:rsidP="00C0025C">
            <w:pPr>
              <w:autoSpaceDE w:val="0"/>
              <w:autoSpaceDN w:val="0"/>
              <w:adjustRightInd w:val="0"/>
              <w:rPr>
                <w:rFonts w:ascii="Aptos" w:hAnsi="Aptos" w:cstheme="minorHAnsi"/>
                <w:color w:val="000000"/>
                <w:sz w:val="22"/>
                <w:szCs w:val="22"/>
              </w:rPr>
            </w:pPr>
            <w:r w:rsidRPr="00EB0E6F">
              <w:rPr>
                <w:rFonts w:ascii="Aptos" w:hAnsi="Aptos" w:cstheme="minorHAnsi"/>
                <w:b/>
                <w:bCs/>
                <w:color w:val="000000"/>
                <w:sz w:val="22"/>
                <w:szCs w:val="22"/>
              </w:rPr>
              <w:t xml:space="preserve">07-Str-B10 Earthquake Engineering: </w:t>
            </w:r>
            <w:r w:rsidRPr="00EB0E6F">
              <w:rPr>
                <w:rFonts w:ascii="Aptos" w:hAnsi="Aptos" w:cstheme="minorHAnsi"/>
                <w:color w:val="000000"/>
                <w:sz w:val="22"/>
                <w:szCs w:val="22"/>
              </w:rPr>
              <w:t xml:space="preserve">Structural dynamics related to practical analysis of earthquake-resisting structures. Analysis of single-degree systems </w:t>
            </w:r>
            <w:proofErr w:type="gramStart"/>
            <w:r w:rsidRPr="00EB0E6F">
              <w:rPr>
                <w:rFonts w:ascii="Aptos" w:hAnsi="Aptos" w:cstheme="minorHAnsi"/>
                <w:color w:val="000000"/>
                <w:sz w:val="22"/>
                <w:szCs w:val="22"/>
              </w:rPr>
              <w:t>include:</w:t>
            </w:r>
            <w:proofErr w:type="gramEnd"/>
            <w:r w:rsidRPr="00EB0E6F">
              <w:rPr>
                <w:rFonts w:ascii="Aptos" w:hAnsi="Aptos" w:cstheme="minorHAnsi"/>
                <w:color w:val="000000"/>
                <w:sz w:val="22"/>
                <w:szCs w:val="22"/>
              </w:rPr>
              <w:t xml:space="preserve"> free vibration, response to time-dependent forces, response to earthquake support motions, response spectra, hysteresis models, and computation of inelastic response. Concepts of energy dissipation, ductility, and inelastic displacement demands. Multi-degree building systems. Earthquake design provisions in national codes </w:t>
            </w:r>
            <w:proofErr w:type="gramStart"/>
            <w:r w:rsidRPr="00EB0E6F">
              <w:rPr>
                <w:rFonts w:ascii="Aptos" w:hAnsi="Aptos" w:cstheme="minorHAnsi"/>
                <w:color w:val="000000"/>
                <w:sz w:val="22"/>
                <w:szCs w:val="22"/>
              </w:rPr>
              <w:t>including:</w:t>
            </w:r>
            <w:proofErr w:type="gramEnd"/>
            <w:r w:rsidRPr="00EB0E6F">
              <w:rPr>
                <w:rFonts w:ascii="Aptos" w:hAnsi="Aptos" w:cstheme="minorHAnsi"/>
                <w:color w:val="000000"/>
                <w:sz w:val="22"/>
                <w:szCs w:val="22"/>
              </w:rPr>
              <w:t xml:space="preserve"> design loads, and </w:t>
            </w:r>
            <w:r w:rsidRPr="00EB0E6F">
              <w:rPr>
                <w:rFonts w:ascii="Aptos" w:hAnsi="Aptos" w:cstheme="minorHAnsi"/>
                <w:color w:val="000000"/>
                <w:sz w:val="22"/>
                <w:szCs w:val="22"/>
              </w:rPr>
              <w:lastRenderedPageBreak/>
              <w:t>special provisions for earthquake-resisting reinforced concrete and structural steel systems and members.</w:t>
            </w:r>
          </w:p>
        </w:tc>
        <w:tc>
          <w:tcPr>
            <w:tcW w:w="1424" w:type="pct"/>
          </w:tcPr>
          <w:p w14:paraId="19E3D9AF"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3363E869"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AD7D37F" w14:textId="77777777" w:rsidR="00C05AEC" w:rsidRPr="00F40D38" w:rsidRDefault="00C05AEC" w:rsidP="00085A90">
            <w:pPr>
              <w:rPr>
                <w:rFonts w:ascii="Aptos" w:hAnsi="Aptos" w:cstheme="minorHAnsi"/>
                <w:sz w:val="22"/>
                <w:szCs w:val="22"/>
              </w:rPr>
            </w:pPr>
          </w:p>
        </w:tc>
      </w:tr>
      <w:tr w:rsidR="00C05AEC" w:rsidRPr="00F40D38" w14:paraId="66D9FFBB" w14:textId="77777777" w:rsidTr="0078342F">
        <w:tc>
          <w:tcPr>
            <w:tcW w:w="1944" w:type="pct"/>
            <w:shd w:val="clear" w:color="auto" w:fill="D3D3D3" w:themeFill="background2" w:themeFillShade="E6"/>
          </w:tcPr>
          <w:p w14:paraId="04B6FB0B" w14:textId="18E5AA29" w:rsidR="00C05AEC" w:rsidRPr="008449DC" w:rsidRDefault="008449DC" w:rsidP="00C0025C">
            <w:pPr>
              <w:autoSpaceDE w:val="0"/>
              <w:autoSpaceDN w:val="0"/>
              <w:adjustRightInd w:val="0"/>
              <w:rPr>
                <w:rFonts w:ascii="Aptos" w:hAnsi="Aptos" w:cstheme="minorHAnsi"/>
                <w:color w:val="000000"/>
                <w:sz w:val="22"/>
                <w:szCs w:val="22"/>
              </w:rPr>
            </w:pPr>
            <w:r w:rsidRPr="008449DC">
              <w:rPr>
                <w:rFonts w:ascii="Aptos" w:hAnsi="Aptos" w:cstheme="minorHAnsi"/>
                <w:b/>
                <w:bCs/>
                <w:color w:val="000000"/>
                <w:sz w:val="22"/>
                <w:szCs w:val="22"/>
              </w:rPr>
              <w:t xml:space="preserve">07-Str-B11 Hydraulic Engineering: </w:t>
            </w:r>
            <w:r w:rsidRPr="008449DC">
              <w:rPr>
                <w:rFonts w:ascii="Aptos" w:hAnsi="Aptos" w:cstheme="minorHAnsi"/>
                <w:color w:val="000000"/>
                <w:sz w:val="22"/>
                <w:szCs w:val="22"/>
              </w:rPr>
              <w:t>Dimensional analysis and hydraulic models. Application of continuity, momentum and energy principles. Steady, closed conduit flow in single pipes and pipe networks. Steady, open-channel flow under uniform and gradually varied conditions, control sections, hydraulic jumps, and energy dissipaters. Hydraulic transients; surges and water hammer in closed conduits, surface waves in open channels. Concepts and principles of turbo machinery, especially centrifugal pumps; similarity relations and cavitation; operation of pump-and-pipe systems. Introductory concepts of hydraulic structures, including environmental aspects of hydraulic works and water quality management.</w:t>
            </w:r>
          </w:p>
        </w:tc>
        <w:tc>
          <w:tcPr>
            <w:tcW w:w="1424" w:type="pct"/>
          </w:tcPr>
          <w:p w14:paraId="7AC99522"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394F07B"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03DA401B" w14:textId="77777777" w:rsidR="00C05AEC" w:rsidRPr="00F40D38" w:rsidRDefault="00C05AEC" w:rsidP="00085A90">
            <w:pPr>
              <w:rPr>
                <w:rFonts w:ascii="Aptos" w:hAnsi="Aptos" w:cstheme="minorHAnsi"/>
                <w:sz w:val="22"/>
                <w:szCs w:val="22"/>
              </w:rPr>
            </w:pPr>
          </w:p>
        </w:tc>
      </w:tr>
    </w:tbl>
    <w:p w14:paraId="2E470F48" w14:textId="77777777" w:rsidR="007C64BA" w:rsidRDefault="007C64BA">
      <w:pPr>
        <w:rPr>
          <w:rFonts w:ascii="Aptos" w:hAnsi="Aptos" w:cs="Arial"/>
          <w:sz w:val="22"/>
          <w:szCs w:val="22"/>
        </w:rPr>
      </w:pPr>
    </w:p>
    <w:p w14:paraId="1274EB2D" w14:textId="77777777" w:rsidR="001D6814" w:rsidRPr="001D6814" w:rsidRDefault="001D6814" w:rsidP="001D6814">
      <w:pPr>
        <w:keepNext/>
        <w:jc w:val="center"/>
        <w:outlineLvl w:val="0"/>
        <w:rPr>
          <w:rFonts w:ascii="Aptos" w:hAnsi="Aptos" w:cstheme="minorHAnsi"/>
          <w:b/>
          <w:bCs/>
          <w:color w:val="002E5F" w:themeColor="accent1"/>
          <w:sz w:val="22"/>
        </w:rPr>
      </w:pPr>
      <w:r w:rsidRPr="001D6814">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1D6814" w:rsidRPr="001D6814" w14:paraId="3E0C8C26" w14:textId="77777777" w:rsidTr="007A3B20">
        <w:trPr>
          <w:trHeight w:val="728"/>
          <w:tblHeader/>
        </w:trPr>
        <w:tc>
          <w:tcPr>
            <w:tcW w:w="1840" w:type="pct"/>
            <w:shd w:val="clear" w:color="auto" w:fill="D3D3D3" w:themeFill="background2" w:themeFillShade="E6"/>
            <w:vAlign w:val="center"/>
          </w:tcPr>
          <w:p w14:paraId="2A6ED373" w14:textId="77777777" w:rsidR="001D6814" w:rsidRPr="001D6814" w:rsidRDefault="001D6814" w:rsidP="001D6814">
            <w:pPr>
              <w:jc w:val="center"/>
              <w:rPr>
                <w:rFonts w:ascii="Aptos" w:hAnsi="Aptos" w:cstheme="minorHAnsi"/>
                <w:b/>
                <w:bCs/>
                <w:sz w:val="22"/>
                <w:szCs w:val="22"/>
              </w:rPr>
            </w:pPr>
            <w:r w:rsidRPr="001D6814">
              <w:rPr>
                <w:rFonts w:ascii="Aptos" w:hAnsi="Aptos" w:cstheme="minorHAnsi"/>
                <w:b/>
                <w:bCs/>
                <w:sz w:val="22"/>
                <w:szCs w:val="22"/>
              </w:rPr>
              <w:t>C1</w:t>
            </w:r>
          </w:p>
          <w:p w14:paraId="78B29BCB" w14:textId="77777777" w:rsidR="001D6814" w:rsidRPr="001D6814" w:rsidRDefault="001D6814" w:rsidP="001D6814">
            <w:pPr>
              <w:jc w:val="center"/>
              <w:rPr>
                <w:rFonts w:ascii="Aptos" w:hAnsi="Aptos" w:cstheme="minorHAnsi"/>
                <w:b/>
                <w:bCs/>
                <w:sz w:val="22"/>
                <w:szCs w:val="22"/>
              </w:rPr>
            </w:pPr>
            <w:r w:rsidRPr="001D6814">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770FC3B6" w14:textId="77777777" w:rsidR="001D6814" w:rsidRPr="001D6814" w:rsidRDefault="001D6814" w:rsidP="001D6814">
            <w:pPr>
              <w:jc w:val="center"/>
              <w:rPr>
                <w:rFonts w:ascii="Aptos" w:hAnsi="Aptos" w:cstheme="minorHAnsi"/>
                <w:b/>
                <w:bCs/>
                <w:sz w:val="22"/>
                <w:szCs w:val="22"/>
              </w:rPr>
            </w:pPr>
            <w:r w:rsidRPr="001D6814">
              <w:rPr>
                <w:rFonts w:ascii="Aptos" w:hAnsi="Aptos" w:cstheme="minorHAnsi"/>
                <w:b/>
                <w:bCs/>
                <w:sz w:val="22"/>
                <w:szCs w:val="22"/>
              </w:rPr>
              <w:t>C2</w:t>
            </w:r>
          </w:p>
          <w:p w14:paraId="32D41ED2" w14:textId="77777777" w:rsidR="001D6814" w:rsidRPr="001D6814" w:rsidRDefault="001D6814" w:rsidP="001D6814">
            <w:pPr>
              <w:jc w:val="center"/>
              <w:rPr>
                <w:rFonts w:ascii="Aptos" w:hAnsi="Aptos" w:cstheme="minorHAnsi"/>
                <w:b/>
                <w:bCs/>
                <w:sz w:val="22"/>
                <w:szCs w:val="22"/>
              </w:rPr>
            </w:pPr>
            <w:r w:rsidRPr="001D6814">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EAF21F4" w14:textId="77777777" w:rsidR="001D6814" w:rsidRPr="001D6814" w:rsidRDefault="001D6814" w:rsidP="001D6814">
            <w:pPr>
              <w:jc w:val="center"/>
              <w:rPr>
                <w:rFonts w:ascii="Aptos" w:hAnsi="Aptos" w:cstheme="minorHAnsi"/>
                <w:b/>
                <w:bCs/>
                <w:sz w:val="22"/>
                <w:szCs w:val="22"/>
              </w:rPr>
            </w:pPr>
            <w:r w:rsidRPr="001D6814">
              <w:rPr>
                <w:rFonts w:ascii="Aptos" w:hAnsi="Aptos" w:cstheme="minorHAnsi"/>
                <w:b/>
                <w:bCs/>
                <w:sz w:val="22"/>
                <w:szCs w:val="22"/>
              </w:rPr>
              <w:t>C3</w:t>
            </w:r>
          </w:p>
          <w:p w14:paraId="6FB641F0" w14:textId="77777777" w:rsidR="001D6814" w:rsidRPr="001D6814" w:rsidRDefault="001D6814" w:rsidP="001D6814">
            <w:pPr>
              <w:jc w:val="center"/>
              <w:rPr>
                <w:rFonts w:ascii="Aptos" w:hAnsi="Aptos" w:cstheme="minorHAnsi"/>
                <w:b/>
                <w:bCs/>
                <w:sz w:val="22"/>
                <w:szCs w:val="22"/>
              </w:rPr>
            </w:pPr>
            <w:r w:rsidRPr="001D6814">
              <w:rPr>
                <w:rFonts w:ascii="Aptos" w:hAnsi="Aptos" w:cstheme="minorHAnsi"/>
                <w:b/>
                <w:bCs/>
                <w:sz w:val="22"/>
                <w:szCs w:val="22"/>
              </w:rPr>
              <w:t>For Reviewers Use Only</w:t>
            </w:r>
          </w:p>
        </w:tc>
      </w:tr>
      <w:tr w:rsidR="001D6814" w:rsidRPr="001D6814" w14:paraId="09F3ACC3" w14:textId="77777777" w:rsidTr="007A3B20">
        <w:trPr>
          <w:tblHeader/>
        </w:trPr>
        <w:tc>
          <w:tcPr>
            <w:tcW w:w="1840" w:type="pct"/>
            <w:shd w:val="clear" w:color="auto" w:fill="D3D3D3" w:themeFill="background2" w:themeFillShade="E6"/>
            <w:vAlign w:val="center"/>
          </w:tcPr>
          <w:p w14:paraId="0269604E" w14:textId="77777777" w:rsidR="001D6814" w:rsidRPr="001D6814" w:rsidRDefault="001D6814" w:rsidP="001D6814">
            <w:pPr>
              <w:rPr>
                <w:rFonts w:ascii="Aptos" w:hAnsi="Aptos" w:cstheme="minorHAnsi"/>
                <w:b/>
                <w:bCs/>
                <w:sz w:val="22"/>
                <w:szCs w:val="22"/>
              </w:rPr>
            </w:pPr>
            <w:r w:rsidRPr="001D6814">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1FA0434A" w14:textId="77777777" w:rsidR="001D6814" w:rsidRPr="001D6814" w:rsidRDefault="001D6814" w:rsidP="001D6814">
            <w:pPr>
              <w:rPr>
                <w:rFonts w:ascii="Aptos" w:hAnsi="Aptos" w:cstheme="minorHAnsi"/>
                <w:b/>
                <w:bCs/>
                <w:sz w:val="22"/>
                <w:szCs w:val="22"/>
              </w:rPr>
            </w:pPr>
            <w:r w:rsidRPr="001D6814">
              <w:rPr>
                <w:rFonts w:ascii="Aptos" w:hAnsi="Aptos" w:cstheme="minorHAnsi"/>
                <w:b/>
                <w:bCs/>
                <w:sz w:val="22"/>
                <w:szCs w:val="22"/>
              </w:rPr>
              <w:t>WES Course-by-Course Summary</w:t>
            </w:r>
          </w:p>
          <w:p w14:paraId="62423524" w14:textId="77777777" w:rsidR="001D6814" w:rsidRPr="001D6814" w:rsidRDefault="001D6814" w:rsidP="001D6814">
            <w:pPr>
              <w:rPr>
                <w:rFonts w:ascii="Aptos" w:hAnsi="Aptos" w:cstheme="minorHAnsi"/>
                <w:sz w:val="22"/>
                <w:szCs w:val="22"/>
              </w:rPr>
            </w:pPr>
            <w:r w:rsidRPr="001D6814">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0FD8CF5" w14:textId="77777777" w:rsidR="001D6814" w:rsidRPr="001D6814" w:rsidRDefault="001D6814" w:rsidP="001D6814">
            <w:pPr>
              <w:rPr>
                <w:rFonts w:ascii="Aptos" w:hAnsi="Aptos" w:cstheme="minorHAnsi"/>
                <w:b/>
                <w:bCs/>
                <w:sz w:val="22"/>
                <w:szCs w:val="22"/>
              </w:rPr>
            </w:pPr>
            <w:r w:rsidRPr="001D6814">
              <w:rPr>
                <w:rFonts w:ascii="Aptos" w:hAnsi="Aptos" w:cstheme="minorHAnsi"/>
                <w:b/>
                <w:bCs/>
                <w:sz w:val="22"/>
                <w:szCs w:val="22"/>
              </w:rPr>
              <w:t>Preliminary Review</w:t>
            </w:r>
          </w:p>
          <w:p w14:paraId="3A15558A" w14:textId="77777777" w:rsidR="001D6814" w:rsidRPr="001D6814" w:rsidRDefault="001D6814" w:rsidP="001D6814">
            <w:pPr>
              <w:rPr>
                <w:rFonts w:ascii="Aptos" w:hAnsi="Aptos" w:cstheme="minorHAnsi"/>
                <w:sz w:val="22"/>
                <w:szCs w:val="22"/>
              </w:rPr>
            </w:pPr>
            <w:r w:rsidRPr="001D6814">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F7F745C" w14:textId="77777777" w:rsidR="001D6814" w:rsidRPr="001D6814" w:rsidRDefault="001D6814" w:rsidP="001D6814">
            <w:pPr>
              <w:rPr>
                <w:rFonts w:ascii="Aptos" w:hAnsi="Aptos" w:cstheme="minorHAnsi"/>
                <w:b/>
                <w:bCs/>
                <w:sz w:val="22"/>
                <w:szCs w:val="22"/>
              </w:rPr>
            </w:pPr>
            <w:r w:rsidRPr="001D6814">
              <w:rPr>
                <w:rFonts w:ascii="Aptos" w:hAnsi="Aptos" w:cstheme="minorHAnsi"/>
                <w:b/>
                <w:bCs/>
                <w:sz w:val="22"/>
                <w:szCs w:val="22"/>
              </w:rPr>
              <w:t>Final Review</w:t>
            </w:r>
          </w:p>
          <w:p w14:paraId="379FD679" w14:textId="77777777" w:rsidR="001D6814" w:rsidRPr="001D6814" w:rsidRDefault="001D6814" w:rsidP="001D6814">
            <w:pPr>
              <w:rPr>
                <w:rFonts w:ascii="Aptos" w:hAnsi="Aptos" w:cstheme="minorHAnsi"/>
                <w:sz w:val="22"/>
                <w:szCs w:val="22"/>
              </w:rPr>
            </w:pPr>
            <w:r w:rsidRPr="001D6814">
              <w:rPr>
                <w:rFonts w:ascii="Aptos" w:hAnsi="Aptos" w:cstheme="minorHAnsi"/>
                <w:sz w:val="20"/>
                <w:szCs w:val="20"/>
              </w:rPr>
              <w:t>Agree/Disagree</w:t>
            </w:r>
          </w:p>
        </w:tc>
      </w:tr>
      <w:tr w:rsidR="001D6814" w:rsidRPr="001D6814" w14:paraId="6F974D24" w14:textId="77777777" w:rsidTr="007A3B20">
        <w:tc>
          <w:tcPr>
            <w:tcW w:w="1840" w:type="pct"/>
            <w:shd w:val="clear" w:color="auto" w:fill="D3D3D3" w:themeFill="background2" w:themeFillShade="E6"/>
          </w:tcPr>
          <w:p w14:paraId="64376F48" w14:textId="77777777" w:rsidR="001D6814" w:rsidRPr="001D6814" w:rsidRDefault="001D6814" w:rsidP="001D6814">
            <w:pPr>
              <w:autoSpaceDE w:val="0"/>
              <w:autoSpaceDN w:val="0"/>
              <w:adjustRightInd w:val="0"/>
              <w:rPr>
                <w:rFonts w:ascii="Aptos" w:hAnsi="Aptos" w:cstheme="minorHAnsi"/>
                <w:b/>
                <w:bCs/>
                <w:color w:val="000000"/>
                <w:sz w:val="22"/>
              </w:rPr>
            </w:pPr>
            <w:r w:rsidRPr="001D6814">
              <w:rPr>
                <w:rFonts w:ascii="Aptos" w:hAnsi="Aptos" w:cstheme="minorHAnsi"/>
                <w:b/>
                <w:bCs/>
                <w:color w:val="000000"/>
                <w:sz w:val="22"/>
              </w:rPr>
              <w:t xml:space="preserve">23-CS-1 Engineering Economics: </w:t>
            </w:r>
            <w:r w:rsidRPr="001D6814">
              <w:rPr>
                <w:rFonts w:ascii="Aptos" w:hAnsi="Aptos" w:cstheme="minorHAnsi"/>
                <w:color w:val="000000"/>
                <w:sz w:val="22"/>
              </w:rPr>
              <w:t xml:space="preserve">Engineering Economics refers to the application of economic principles in the analysis of alternatives in engineering practice. Topics </w:t>
            </w:r>
            <w:r w:rsidRPr="001D6814">
              <w:rPr>
                <w:rFonts w:ascii="Aptos" w:hAnsi="Aptos" w:cstheme="minorHAnsi"/>
                <w:color w:val="000000"/>
                <w:sz w:val="22"/>
              </w:rPr>
              <w:lastRenderedPageBreak/>
              <w:t>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3DB51112" w14:textId="77777777" w:rsidR="001D6814" w:rsidRPr="001D6814" w:rsidRDefault="001D6814" w:rsidP="001D6814">
            <w:pPr>
              <w:rPr>
                <w:rFonts w:ascii="Aptos" w:hAnsi="Aptos" w:cstheme="minorHAnsi"/>
                <w:sz w:val="22"/>
                <w:szCs w:val="22"/>
              </w:rPr>
            </w:pPr>
          </w:p>
        </w:tc>
        <w:tc>
          <w:tcPr>
            <w:tcW w:w="868" w:type="pct"/>
            <w:shd w:val="clear" w:color="auto" w:fill="D3D3D3" w:themeFill="background2" w:themeFillShade="E6"/>
          </w:tcPr>
          <w:p w14:paraId="665CB94D" w14:textId="77777777" w:rsidR="001D6814" w:rsidRPr="001D6814" w:rsidRDefault="001D6814" w:rsidP="001D6814">
            <w:pPr>
              <w:keepNext/>
              <w:outlineLvl w:val="0"/>
              <w:rPr>
                <w:rFonts w:ascii="Aptos" w:hAnsi="Aptos" w:cstheme="minorHAnsi"/>
                <w:bCs/>
                <w:sz w:val="22"/>
                <w:szCs w:val="22"/>
              </w:rPr>
            </w:pPr>
          </w:p>
        </w:tc>
        <w:tc>
          <w:tcPr>
            <w:tcW w:w="763" w:type="pct"/>
            <w:shd w:val="clear" w:color="auto" w:fill="D3D3D3" w:themeFill="background2" w:themeFillShade="E6"/>
          </w:tcPr>
          <w:p w14:paraId="0E3DB00B" w14:textId="77777777" w:rsidR="001D6814" w:rsidRPr="001D6814" w:rsidRDefault="001D6814" w:rsidP="001D6814">
            <w:pPr>
              <w:keepNext/>
              <w:outlineLvl w:val="0"/>
              <w:rPr>
                <w:rFonts w:ascii="Aptos" w:hAnsi="Aptos" w:cstheme="minorHAnsi"/>
                <w:bCs/>
                <w:sz w:val="22"/>
                <w:szCs w:val="22"/>
              </w:rPr>
            </w:pPr>
          </w:p>
        </w:tc>
      </w:tr>
      <w:tr w:rsidR="001D6814" w:rsidRPr="001D6814" w14:paraId="4E82B462" w14:textId="77777777" w:rsidTr="007A3B20">
        <w:tc>
          <w:tcPr>
            <w:tcW w:w="1840" w:type="pct"/>
            <w:shd w:val="clear" w:color="auto" w:fill="D3D3D3" w:themeFill="background2" w:themeFillShade="E6"/>
          </w:tcPr>
          <w:p w14:paraId="1A77524B" w14:textId="77777777" w:rsidR="001D6814" w:rsidRPr="001D6814" w:rsidRDefault="001D6814" w:rsidP="001D6814">
            <w:pPr>
              <w:autoSpaceDE w:val="0"/>
              <w:autoSpaceDN w:val="0"/>
              <w:adjustRightInd w:val="0"/>
              <w:rPr>
                <w:rFonts w:ascii="Aptos" w:hAnsi="Aptos" w:cstheme="minorHAnsi"/>
                <w:color w:val="000000"/>
                <w:sz w:val="22"/>
              </w:rPr>
            </w:pPr>
            <w:r w:rsidRPr="001D6814">
              <w:rPr>
                <w:rFonts w:ascii="Aptos" w:hAnsi="Aptos" w:cstheme="minorHAnsi"/>
                <w:b/>
                <w:bCs/>
                <w:color w:val="000000"/>
                <w:sz w:val="22"/>
              </w:rPr>
              <w:t xml:space="preserve">23-CS-2 Engineering in Society: </w:t>
            </w:r>
            <w:r w:rsidRPr="001D6814">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work; 3) integrate ethics(including professional </w:t>
            </w:r>
            <w:r w:rsidRPr="001D6814">
              <w:rPr>
                <w:rFonts w:ascii="Aptos" w:hAnsi="Aptos" w:cstheme="minorHAnsi"/>
                <w:color w:val="000000"/>
                <w:sz w:val="22"/>
              </w:rPr>
              <w:lastRenderedPageBreak/>
              <w:t>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6E9CD698" w14:textId="77777777" w:rsidR="001D6814" w:rsidRPr="001D6814" w:rsidRDefault="001D6814" w:rsidP="001D6814">
            <w:pPr>
              <w:rPr>
                <w:rFonts w:ascii="Aptos" w:hAnsi="Aptos" w:cstheme="minorHAnsi"/>
                <w:sz w:val="22"/>
                <w:szCs w:val="22"/>
              </w:rPr>
            </w:pPr>
          </w:p>
        </w:tc>
        <w:tc>
          <w:tcPr>
            <w:tcW w:w="868" w:type="pct"/>
            <w:shd w:val="clear" w:color="auto" w:fill="D3D3D3" w:themeFill="background2" w:themeFillShade="E6"/>
          </w:tcPr>
          <w:p w14:paraId="11E16CC6" w14:textId="77777777" w:rsidR="001D6814" w:rsidRPr="001D6814" w:rsidRDefault="001D6814" w:rsidP="001D6814">
            <w:pPr>
              <w:rPr>
                <w:rFonts w:ascii="Aptos" w:hAnsi="Aptos" w:cstheme="minorHAnsi"/>
                <w:sz w:val="22"/>
              </w:rPr>
            </w:pPr>
          </w:p>
        </w:tc>
        <w:tc>
          <w:tcPr>
            <w:tcW w:w="763" w:type="pct"/>
            <w:shd w:val="clear" w:color="auto" w:fill="D3D3D3" w:themeFill="background2" w:themeFillShade="E6"/>
          </w:tcPr>
          <w:p w14:paraId="10169C9C" w14:textId="77777777" w:rsidR="001D6814" w:rsidRPr="001D6814" w:rsidRDefault="001D6814" w:rsidP="001D6814">
            <w:pPr>
              <w:keepNext/>
              <w:outlineLvl w:val="0"/>
              <w:rPr>
                <w:rFonts w:ascii="Aptos" w:hAnsi="Aptos" w:cstheme="minorHAnsi"/>
                <w:bCs/>
                <w:sz w:val="22"/>
                <w:szCs w:val="22"/>
              </w:rPr>
            </w:pPr>
          </w:p>
        </w:tc>
      </w:tr>
      <w:tr w:rsidR="001D6814" w:rsidRPr="001D6814" w14:paraId="6AA397BE" w14:textId="77777777" w:rsidTr="007A3B20">
        <w:tc>
          <w:tcPr>
            <w:tcW w:w="1840" w:type="pct"/>
            <w:shd w:val="clear" w:color="auto" w:fill="D3D3D3" w:themeFill="background2" w:themeFillShade="E6"/>
          </w:tcPr>
          <w:p w14:paraId="074EF7C9" w14:textId="77777777" w:rsidR="001D6814" w:rsidRPr="001D6814" w:rsidRDefault="001D6814" w:rsidP="001D6814">
            <w:pPr>
              <w:autoSpaceDE w:val="0"/>
              <w:autoSpaceDN w:val="0"/>
              <w:adjustRightInd w:val="0"/>
              <w:rPr>
                <w:rFonts w:ascii="Aptos" w:hAnsi="Aptos" w:cstheme="minorHAnsi"/>
                <w:color w:val="000000"/>
                <w:sz w:val="22"/>
              </w:rPr>
            </w:pPr>
            <w:r w:rsidRPr="001D6814">
              <w:rPr>
                <w:rFonts w:ascii="Aptos" w:hAnsi="Aptos" w:cstheme="minorHAnsi"/>
                <w:b/>
                <w:bCs/>
                <w:color w:val="000000"/>
                <w:sz w:val="22"/>
              </w:rPr>
              <w:t xml:space="preserve">23-CS-3 Sustainability, Engineering and the Environment: </w:t>
            </w:r>
            <w:r w:rsidRPr="001D6814">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1D6814">
              <w:rPr>
                <w:rFonts w:ascii="Aptos" w:hAnsi="Aptos" w:cstheme="minorHAnsi"/>
                <w:color w:val="000000"/>
                <w:sz w:val="22"/>
              </w:rPr>
              <w:t>include:</w:t>
            </w:r>
            <w:proofErr w:type="gramEnd"/>
            <w:r w:rsidRPr="001D6814">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of environmental management, and ecological planning.</w:t>
            </w:r>
          </w:p>
        </w:tc>
        <w:tc>
          <w:tcPr>
            <w:tcW w:w="1529" w:type="pct"/>
          </w:tcPr>
          <w:p w14:paraId="7B8487DF" w14:textId="77777777" w:rsidR="001D6814" w:rsidRPr="001D6814" w:rsidRDefault="001D6814" w:rsidP="001D6814">
            <w:pPr>
              <w:rPr>
                <w:rFonts w:ascii="Aptos" w:hAnsi="Aptos" w:cstheme="minorHAnsi"/>
                <w:sz w:val="22"/>
                <w:szCs w:val="22"/>
              </w:rPr>
            </w:pPr>
          </w:p>
        </w:tc>
        <w:tc>
          <w:tcPr>
            <w:tcW w:w="868" w:type="pct"/>
            <w:shd w:val="clear" w:color="auto" w:fill="D3D3D3" w:themeFill="background2" w:themeFillShade="E6"/>
          </w:tcPr>
          <w:p w14:paraId="265D7C83" w14:textId="77777777" w:rsidR="001D6814" w:rsidRPr="001D6814" w:rsidRDefault="001D6814" w:rsidP="001D6814">
            <w:pPr>
              <w:keepNext/>
              <w:outlineLvl w:val="0"/>
              <w:rPr>
                <w:rFonts w:ascii="Aptos" w:hAnsi="Aptos" w:cstheme="minorHAnsi"/>
                <w:b/>
                <w:bCs/>
                <w:sz w:val="22"/>
                <w:szCs w:val="22"/>
              </w:rPr>
            </w:pPr>
          </w:p>
        </w:tc>
        <w:tc>
          <w:tcPr>
            <w:tcW w:w="763" w:type="pct"/>
            <w:shd w:val="clear" w:color="auto" w:fill="D3D3D3" w:themeFill="background2" w:themeFillShade="E6"/>
          </w:tcPr>
          <w:p w14:paraId="6B7E62DD" w14:textId="77777777" w:rsidR="001D6814" w:rsidRPr="001D6814" w:rsidRDefault="001D6814" w:rsidP="001D6814">
            <w:pPr>
              <w:keepNext/>
              <w:outlineLvl w:val="0"/>
              <w:rPr>
                <w:rFonts w:ascii="Aptos" w:hAnsi="Aptos" w:cstheme="minorHAnsi"/>
                <w:bCs/>
                <w:sz w:val="22"/>
                <w:szCs w:val="22"/>
              </w:rPr>
            </w:pPr>
          </w:p>
        </w:tc>
      </w:tr>
      <w:tr w:rsidR="001D6814" w:rsidRPr="001D6814" w14:paraId="6B110559" w14:textId="77777777" w:rsidTr="007A3B20">
        <w:tc>
          <w:tcPr>
            <w:tcW w:w="1840" w:type="pct"/>
            <w:shd w:val="clear" w:color="auto" w:fill="D3D3D3" w:themeFill="background2" w:themeFillShade="E6"/>
          </w:tcPr>
          <w:p w14:paraId="21013DC0" w14:textId="77777777" w:rsidR="001D6814" w:rsidRPr="001D6814" w:rsidRDefault="001D6814" w:rsidP="001D6814">
            <w:pPr>
              <w:autoSpaceDE w:val="0"/>
              <w:autoSpaceDN w:val="0"/>
              <w:adjustRightInd w:val="0"/>
              <w:rPr>
                <w:rFonts w:ascii="Aptos" w:hAnsi="Aptos" w:cstheme="minorHAnsi"/>
                <w:color w:val="000000"/>
                <w:sz w:val="22"/>
              </w:rPr>
            </w:pPr>
            <w:r w:rsidRPr="001D6814">
              <w:rPr>
                <w:rFonts w:ascii="Aptos" w:hAnsi="Aptos" w:cstheme="minorHAnsi"/>
                <w:b/>
                <w:bCs/>
                <w:color w:val="000000"/>
                <w:sz w:val="22"/>
              </w:rPr>
              <w:lastRenderedPageBreak/>
              <w:t xml:space="preserve">23-CS-4 Engineering Management: </w:t>
            </w:r>
            <w:r w:rsidRPr="001D6814">
              <w:rPr>
                <w:rFonts w:ascii="Aptos" w:hAnsi="Aptos" w:cstheme="minorHAnsi"/>
                <w:color w:val="000000"/>
                <w:sz w:val="22"/>
              </w:rPr>
              <w:t xml:space="preserve">Engineering is generally accomplished within a team and/or </w:t>
            </w:r>
            <w:proofErr w:type="spellStart"/>
            <w:r w:rsidRPr="001D6814">
              <w:rPr>
                <w:rFonts w:ascii="Aptos" w:hAnsi="Aptos" w:cstheme="minorHAnsi"/>
                <w:color w:val="000000"/>
                <w:sz w:val="22"/>
              </w:rPr>
              <w:t>organisational</w:t>
            </w:r>
            <w:proofErr w:type="spellEnd"/>
            <w:r w:rsidRPr="001D6814">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1D6814">
              <w:rPr>
                <w:rFonts w:ascii="Aptos" w:hAnsi="Aptos" w:cstheme="minorHAnsi"/>
                <w:color w:val="000000"/>
                <w:sz w:val="22"/>
              </w:rPr>
              <w:t>organisational</w:t>
            </w:r>
            <w:proofErr w:type="spellEnd"/>
            <w:r w:rsidRPr="001D6814">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managing conflict; enhancing professional and </w:t>
            </w:r>
            <w:r w:rsidRPr="001D6814">
              <w:rPr>
                <w:rFonts w:ascii="Aptos" w:hAnsi="Aptos" w:cstheme="minorHAnsi"/>
                <w:color w:val="000000"/>
                <w:sz w:val="22"/>
              </w:rPr>
              <w:lastRenderedPageBreak/>
              <w:t>social responsibility through everyday professional practice.</w:t>
            </w:r>
          </w:p>
        </w:tc>
        <w:tc>
          <w:tcPr>
            <w:tcW w:w="1529" w:type="pct"/>
          </w:tcPr>
          <w:p w14:paraId="47AAAD8A" w14:textId="77777777" w:rsidR="001D6814" w:rsidRPr="001D6814" w:rsidRDefault="001D6814" w:rsidP="001D6814">
            <w:pPr>
              <w:rPr>
                <w:rFonts w:ascii="Aptos" w:hAnsi="Aptos" w:cstheme="minorHAnsi"/>
                <w:sz w:val="22"/>
                <w:szCs w:val="22"/>
              </w:rPr>
            </w:pPr>
          </w:p>
        </w:tc>
        <w:tc>
          <w:tcPr>
            <w:tcW w:w="868" w:type="pct"/>
            <w:shd w:val="clear" w:color="auto" w:fill="D3D3D3" w:themeFill="background2" w:themeFillShade="E6"/>
          </w:tcPr>
          <w:p w14:paraId="79D06936" w14:textId="77777777" w:rsidR="001D6814" w:rsidRPr="001D6814" w:rsidRDefault="001D6814" w:rsidP="001D6814">
            <w:pPr>
              <w:keepNext/>
              <w:outlineLvl w:val="0"/>
              <w:rPr>
                <w:rFonts w:ascii="Aptos" w:hAnsi="Aptos" w:cstheme="minorHAnsi"/>
                <w:b/>
                <w:bCs/>
                <w:sz w:val="22"/>
                <w:szCs w:val="22"/>
              </w:rPr>
            </w:pPr>
          </w:p>
        </w:tc>
        <w:tc>
          <w:tcPr>
            <w:tcW w:w="763" w:type="pct"/>
            <w:shd w:val="clear" w:color="auto" w:fill="D3D3D3" w:themeFill="background2" w:themeFillShade="E6"/>
          </w:tcPr>
          <w:p w14:paraId="4B6133E7" w14:textId="77777777" w:rsidR="001D6814" w:rsidRPr="001D6814" w:rsidRDefault="001D6814" w:rsidP="001D6814">
            <w:pPr>
              <w:keepNext/>
              <w:outlineLvl w:val="0"/>
              <w:rPr>
                <w:rFonts w:ascii="Aptos" w:hAnsi="Aptos" w:cstheme="minorHAnsi"/>
                <w:bCs/>
                <w:sz w:val="22"/>
                <w:szCs w:val="22"/>
              </w:rPr>
            </w:pPr>
          </w:p>
        </w:tc>
      </w:tr>
    </w:tbl>
    <w:p w14:paraId="07071EC6" w14:textId="77777777" w:rsidR="001D6814" w:rsidRPr="001D6814" w:rsidRDefault="001D6814" w:rsidP="001D6814">
      <w:pPr>
        <w:rPr>
          <w:rFonts w:ascii="Aptos" w:hAnsi="Aptos" w:cstheme="minorHAnsi"/>
          <w:b/>
          <w:bCs/>
          <w:color w:val="002E5F" w:themeColor="accent1"/>
          <w:sz w:val="22"/>
          <w:szCs w:val="22"/>
        </w:rPr>
      </w:pPr>
    </w:p>
    <w:p w14:paraId="2FDB7DC6" w14:textId="77777777" w:rsidR="001D6814" w:rsidRPr="005C1E7C" w:rsidRDefault="001D6814">
      <w:pPr>
        <w:rPr>
          <w:rFonts w:ascii="Aptos" w:hAnsi="Aptos" w:cs="Arial"/>
          <w:sz w:val="22"/>
          <w:szCs w:val="22"/>
        </w:rPr>
      </w:pPr>
    </w:p>
    <w:sectPr w:rsidR="001D6814" w:rsidRPr="005C1E7C" w:rsidSect="004A4177">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EE9D" w14:textId="77777777" w:rsidR="002A7B82" w:rsidRDefault="002A7B82" w:rsidP="00F309C8">
      <w:r>
        <w:separator/>
      </w:r>
    </w:p>
  </w:endnote>
  <w:endnote w:type="continuationSeparator" w:id="0">
    <w:p w14:paraId="28D91BE0" w14:textId="77777777" w:rsidR="002A7B82" w:rsidRDefault="002A7B82" w:rsidP="00F309C8">
      <w:r>
        <w:continuationSeparator/>
      </w:r>
    </w:p>
  </w:endnote>
  <w:endnote w:type="continuationNotice" w:id="1">
    <w:p w14:paraId="5D72F616" w14:textId="77777777" w:rsidR="002A7B82" w:rsidRDefault="002A7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211FBA70" w:rsidR="003F44F2" w:rsidRPr="00DF7F15" w:rsidRDefault="00DF7F15" w:rsidP="00DF7F15">
            <w:pPr>
              <w:pStyle w:val="Footer"/>
              <w:jc w:val="center"/>
            </w:pPr>
            <w:r w:rsidRPr="00DF7F15">
              <w:rPr>
                <w:rFonts w:asciiTheme="majorHAnsi" w:hAnsiTheme="majorHAnsi"/>
                <w:sz w:val="20"/>
                <w:szCs w:val="20"/>
              </w:rPr>
              <w:t xml:space="preserve">Last Updated </w:t>
            </w:r>
            <w:r w:rsidR="00B119FC">
              <w:rPr>
                <w:rFonts w:asciiTheme="majorHAnsi" w:hAnsiTheme="majorHAnsi"/>
                <w:sz w:val="20"/>
                <w:szCs w:val="20"/>
              </w:rPr>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9BDB" w14:textId="77777777" w:rsidR="00D95651" w:rsidRPr="00D95651" w:rsidRDefault="00D95651" w:rsidP="00D95651">
    <w:pPr>
      <w:tabs>
        <w:tab w:val="center" w:pos="4680"/>
        <w:tab w:val="right" w:pos="12900"/>
      </w:tabs>
      <w:rPr>
        <w:rFonts w:ascii="Aptos" w:hAnsi="Aptos" w:cstheme="minorHAnsi"/>
        <w:color w:val="002E5F"/>
        <w:sz w:val="20"/>
        <w:szCs w:val="20"/>
      </w:rPr>
    </w:pPr>
    <w:r w:rsidRPr="00D95651">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05917586" wp14:editId="38565465">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5B82526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D95651">
      <w:rPr>
        <w:rFonts w:ascii="Aptos" w:hAnsi="Aptos" w:cstheme="minorHAnsi"/>
        <w:color w:val="002E5F"/>
        <w:sz w:val="20"/>
        <w:szCs w:val="20"/>
      </w:rPr>
      <w:t xml:space="preserve">300 - 4581 Parliament Avenue, Regina </w:t>
    </w:r>
    <w:proofErr w:type="gramStart"/>
    <w:r w:rsidRPr="00D95651">
      <w:rPr>
        <w:rFonts w:ascii="Aptos" w:hAnsi="Aptos" w:cstheme="minorHAnsi"/>
        <w:color w:val="002E5F"/>
        <w:sz w:val="20"/>
        <w:szCs w:val="20"/>
      </w:rPr>
      <w:t>Saskatchewan  S</w:t>
    </w:r>
    <w:proofErr w:type="gramEnd"/>
    <w:r w:rsidRPr="00D95651">
      <w:rPr>
        <w:rFonts w:ascii="Aptos" w:hAnsi="Aptos" w:cstheme="minorHAnsi"/>
        <w:color w:val="002E5F"/>
        <w:sz w:val="20"/>
        <w:szCs w:val="20"/>
      </w:rPr>
      <w:t>4W 0G3</w:t>
    </w:r>
    <w:r w:rsidRPr="00D95651">
      <w:rPr>
        <w:rFonts w:ascii="Aptos" w:hAnsi="Aptos" w:cstheme="minorHAnsi"/>
        <w:color w:val="002E5F"/>
        <w:sz w:val="20"/>
        <w:szCs w:val="20"/>
      </w:rPr>
      <w:tab/>
      <w:t>Form last revised: January 2026</w:t>
    </w:r>
  </w:p>
  <w:p w14:paraId="53FB214A" w14:textId="4AB65D8B" w:rsidR="00D95651" w:rsidRPr="00D95651" w:rsidRDefault="00D95651" w:rsidP="00D95651">
    <w:pPr>
      <w:tabs>
        <w:tab w:val="center" w:pos="4680"/>
        <w:tab w:val="right" w:pos="9360"/>
      </w:tabs>
      <w:rPr>
        <w:rFonts w:ascii="Aptos" w:hAnsi="Aptos" w:cstheme="minorHAnsi"/>
        <w:sz w:val="20"/>
        <w:szCs w:val="22"/>
      </w:rPr>
    </w:pPr>
    <w:r w:rsidRPr="00D95651">
      <w:rPr>
        <w:rFonts w:ascii="Aptos" w:hAnsi="Aptos" w:cstheme="minorHAnsi"/>
        <w:b/>
        <w:bCs/>
        <w:color w:val="002E5F"/>
        <w:sz w:val="16"/>
        <w:szCs w:val="16"/>
      </w:rPr>
      <w:t>P</w:t>
    </w:r>
    <w:r w:rsidRPr="00D95651">
      <w:rPr>
        <w:rFonts w:ascii="Aptos" w:hAnsi="Aptos" w:cstheme="minorHAnsi"/>
        <w:color w:val="002E5F"/>
        <w:sz w:val="20"/>
        <w:szCs w:val="20"/>
      </w:rPr>
      <w:t xml:space="preserve"> 306-525-9547    </w:t>
    </w:r>
    <w:r w:rsidRPr="00D95651">
      <w:rPr>
        <w:rFonts w:ascii="Aptos" w:hAnsi="Aptos" w:cstheme="minorHAnsi"/>
        <w:b/>
        <w:bCs/>
        <w:color w:val="002E5F"/>
        <w:sz w:val="16"/>
        <w:szCs w:val="16"/>
      </w:rPr>
      <w:t>F</w:t>
    </w:r>
    <w:r w:rsidRPr="00D95651">
      <w:rPr>
        <w:rFonts w:ascii="Aptos" w:hAnsi="Aptos" w:cstheme="minorHAnsi"/>
        <w:color w:val="002E5F"/>
        <w:sz w:val="20"/>
        <w:szCs w:val="20"/>
      </w:rPr>
      <w:t xml:space="preserve"> 306-525-0851    </w:t>
    </w:r>
    <w:r w:rsidRPr="00D95651">
      <w:rPr>
        <w:rFonts w:ascii="Aptos" w:hAnsi="Aptos" w:cstheme="minorHAnsi"/>
        <w:b/>
        <w:bCs/>
        <w:color w:val="002E5F"/>
        <w:sz w:val="16"/>
        <w:szCs w:val="16"/>
      </w:rPr>
      <w:t>TOLL FREE</w:t>
    </w:r>
    <w:r w:rsidRPr="00D95651">
      <w:rPr>
        <w:rFonts w:ascii="Aptos" w:hAnsi="Aptos" w:cstheme="minorHAnsi"/>
        <w:color w:val="002E5F"/>
        <w:sz w:val="20"/>
        <w:szCs w:val="20"/>
      </w:rPr>
      <w:t xml:space="preserve"> 1-800-500-9547    </w:t>
    </w:r>
    <w:r w:rsidRPr="00D95651">
      <w:rPr>
        <w:rFonts w:ascii="Aptos" w:hAnsi="Aptos" w:cstheme="minorHAnsi"/>
        <w:b/>
        <w:bCs/>
        <w:color w:val="002E5F"/>
        <w:sz w:val="16"/>
        <w:szCs w:val="16"/>
      </w:rPr>
      <w:t>W</w:t>
    </w:r>
    <w:r w:rsidRPr="00D95651">
      <w:rPr>
        <w:rFonts w:ascii="Aptos" w:hAnsi="Aptos" w:cstheme="minorHAnsi"/>
        <w:color w:val="002E5F"/>
        <w:sz w:val="20"/>
        <w:szCs w:val="20"/>
      </w:rPr>
      <w:t xml:space="preserve"> apegs.ca    </w:t>
    </w:r>
    <w:r w:rsidRPr="00D95651">
      <w:rPr>
        <w:rFonts w:ascii="Aptos" w:hAnsi="Aptos" w:cstheme="minorHAnsi"/>
        <w:b/>
        <w:bCs/>
        <w:color w:val="002E5F"/>
        <w:sz w:val="16"/>
        <w:szCs w:val="16"/>
      </w:rPr>
      <w:t>E</w:t>
    </w:r>
    <w:r w:rsidRPr="00D95651">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5B49" w14:textId="77777777" w:rsidR="002A7B82" w:rsidRDefault="002A7B82" w:rsidP="00F309C8">
      <w:r>
        <w:separator/>
      </w:r>
    </w:p>
  </w:footnote>
  <w:footnote w:type="continuationSeparator" w:id="0">
    <w:p w14:paraId="64D59B8C" w14:textId="77777777" w:rsidR="002A7B82" w:rsidRDefault="002A7B82" w:rsidP="00F309C8">
      <w:r>
        <w:continuationSeparator/>
      </w:r>
    </w:p>
  </w:footnote>
  <w:footnote w:type="continuationNotice" w:id="1">
    <w:p w14:paraId="00881646" w14:textId="77777777" w:rsidR="002A7B82" w:rsidRDefault="002A7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49589E04"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BE5DAE">
      <w:rPr>
        <w:rFonts w:asciiTheme="majorHAnsi" w:hAnsiTheme="majorHAnsi"/>
        <w:sz w:val="22"/>
        <w:szCs w:val="22"/>
      </w:rPr>
      <w:t>Structural</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0CF4757D">
          <wp:simplePos x="0" y="0"/>
          <wp:positionH relativeFrom="margin">
            <wp:align>center</wp:align>
          </wp:positionH>
          <wp:positionV relativeFrom="page">
            <wp:posOffset>19050</wp:posOffset>
          </wp:positionV>
          <wp:extent cx="9144000" cy="1289109"/>
          <wp:effectExtent l="0" t="0" r="0" b="635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2891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15F15"/>
    <w:rsid w:val="000322B1"/>
    <w:rsid w:val="00040BD0"/>
    <w:rsid w:val="000458E7"/>
    <w:rsid w:val="00050433"/>
    <w:rsid w:val="00056500"/>
    <w:rsid w:val="00066CB9"/>
    <w:rsid w:val="0006763D"/>
    <w:rsid w:val="00070808"/>
    <w:rsid w:val="00080404"/>
    <w:rsid w:val="00085A90"/>
    <w:rsid w:val="00086858"/>
    <w:rsid w:val="00086BAC"/>
    <w:rsid w:val="00087A1F"/>
    <w:rsid w:val="00095244"/>
    <w:rsid w:val="000A711A"/>
    <w:rsid w:val="000C7AB5"/>
    <w:rsid w:val="000E235D"/>
    <w:rsid w:val="000E2D78"/>
    <w:rsid w:val="000E4A64"/>
    <w:rsid w:val="000E6F9B"/>
    <w:rsid w:val="000F1D2A"/>
    <w:rsid w:val="00103778"/>
    <w:rsid w:val="001057C7"/>
    <w:rsid w:val="001068CA"/>
    <w:rsid w:val="0011227F"/>
    <w:rsid w:val="001171C4"/>
    <w:rsid w:val="0012088F"/>
    <w:rsid w:val="00126E6D"/>
    <w:rsid w:val="00136C50"/>
    <w:rsid w:val="00153146"/>
    <w:rsid w:val="00156669"/>
    <w:rsid w:val="00162B4A"/>
    <w:rsid w:val="00175461"/>
    <w:rsid w:val="0018205D"/>
    <w:rsid w:val="001822D0"/>
    <w:rsid w:val="00184D0B"/>
    <w:rsid w:val="001A1355"/>
    <w:rsid w:val="001A2ABC"/>
    <w:rsid w:val="001B0459"/>
    <w:rsid w:val="001C0383"/>
    <w:rsid w:val="001C6C32"/>
    <w:rsid w:val="001D6814"/>
    <w:rsid w:val="001E01B0"/>
    <w:rsid w:val="001F25D3"/>
    <w:rsid w:val="0021759F"/>
    <w:rsid w:val="00222698"/>
    <w:rsid w:val="00231F86"/>
    <w:rsid w:val="00233BEC"/>
    <w:rsid w:val="00234957"/>
    <w:rsid w:val="00234F36"/>
    <w:rsid w:val="002455E8"/>
    <w:rsid w:val="0025709E"/>
    <w:rsid w:val="0025790F"/>
    <w:rsid w:val="002660B9"/>
    <w:rsid w:val="00276BBF"/>
    <w:rsid w:val="00282488"/>
    <w:rsid w:val="00282E5D"/>
    <w:rsid w:val="00293491"/>
    <w:rsid w:val="00294FC8"/>
    <w:rsid w:val="002A7B82"/>
    <w:rsid w:val="002B0C77"/>
    <w:rsid w:val="002B32B6"/>
    <w:rsid w:val="002B3AD4"/>
    <w:rsid w:val="002B4F96"/>
    <w:rsid w:val="002B51BF"/>
    <w:rsid w:val="002C325E"/>
    <w:rsid w:val="002D2779"/>
    <w:rsid w:val="002E3BD8"/>
    <w:rsid w:val="002F4606"/>
    <w:rsid w:val="00305537"/>
    <w:rsid w:val="00307EB4"/>
    <w:rsid w:val="00313BAC"/>
    <w:rsid w:val="00320631"/>
    <w:rsid w:val="003212AD"/>
    <w:rsid w:val="0033208B"/>
    <w:rsid w:val="0033314C"/>
    <w:rsid w:val="003333E2"/>
    <w:rsid w:val="00334810"/>
    <w:rsid w:val="00350675"/>
    <w:rsid w:val="00355963"/>
    <w:rsid w:val="00357683"/>
    <w:rsid w:val="00385083"/>
    <w:rsid w:val="00395EDE"/>
    <w:rsid w:val="003C15FA"/>
    <w:rsid w:val="003D6812"/>
    <w:rsid w:val="003E5638"/>
    <w:rsid w:val="003F2A4D"/>
    <w:rsid w:val="003F44F2"/>
    <w:rsid w:val="003F7701"/>
    <w:rsid w:val="00402D42"/>
    <w:rsid w:val="004169D9"/>
    <w:rsid w:val="00427E7C"/>
    <w:rsid w:val="004309C2"/>
    <w:rsid w:val="00432706"/>
    <w:rsid w:val="004358B6"/>
    <w:rsid w:val="00442908"/>
    <w:rsid w:val="00454C66"/>
    <w:rsid w:val="0046668E"/>
    <w:rsid w:val="0046679A"/>
    <w:rsid w:val="00483782"/>
    <w:rsid w:val="004850D8"/>
    <w:rsid w:val="004A4177"/>
    <w:rsid w:val="004B2B14"/>
    <w:rsid w:val="004B6698"/>
    <w:rsid w:val="004B6EFF"/>
    <w:rsid w:val="004D2069"/>
    <w:rsid w:val="004D49F6"/>
    <w:rsid w:val="004E0AC5"/>
    <w:rsid w:val="004E508D"/>
    <w:rsid w:val="004F6369"/>
    <w:rsid w:val="00510553"/>
    <w:rsid w:val="005109FE"/>
    <w:rsid w:val="00513C88"/>
    <w:rsid w:val="0052049A"/>
    <w:rsid w:val="00524BF5"/>
    <w:rsid w:val="00532538"/>
    <w:rsid w:val="00532A43"/>
    <w:rsid w:val="00571FCD"/>
    <w:rsid w:val="005738F3"/>
    <w:rsid w:val="00577789"/>
    <w:rsid w:val="005822BD"/>
    <w:rsid w:val="005868E7"/>
    <w:rsid w:val="005952A5"/>
    <w:rsid w:val="00597C9A"/>
    <w:rsid w:val="005A058A"/>
    <w:rsid w:val="005A12A5"/>
    <w:rsid w:val="005A29E6"/>
    <w:rsid w:val="005A3BEC"/>
    <w:rsid w:val="005A4799"/>
    <w:rsid w:val="005A7C2B"/>
    <w:rsid w:val="005C1E7C"/>
    <w:rsid w:val="005C51BD"/>
    <w:rsid w:val="005C6772"/>
    <w:rsid w:val="005D275A"/>
    <w:rsid w:val="005E6B19"/>
    <w:rsid w:val="005F1827"/>
    <w:rsid w:val="005F1E5D"/>
    <w:rsid w:val="006067C3"/>
    <w:rsid w:val="00615C41"/>
    <w:rsid w:val="0061605E"/>
    <w:rsid w:val="0062556D"/>
    <w:rsid w:val="00625928"/>
    <w:rsid w:val="006317F2"/>
    <w:rsid w:val="0064564F"/>
    <w:rsid w:val="00650F4A"/>
    <w:rsid w:val="00661DE6"/>
    <w:rsid w:val="00663D82"/>
    <w:rsid w:val="00672202"/>
    <w:rsid w:val="006778DC"/>
    <w:rsid w:val="00680011"/>
    <w:rsid w:val="00684F3A"/>
    <w:rsid w:val="00685609"/>
    <w:rsid w:val="00690FFB"/>
    <w:rsid w:val="00693112"/>
    <w:rsid w:val="006938B7"/>
    <w:rsid w:val="006A09B4"/>
    <w:rsid w:val="006A34FA"/>
    <w:rsid w:val="006A71B8"/>
    <w:rsid w:val="006B25A3"/>
    <w:rsid w:val="006B3B62"/>
    <w:rsid w:val="006B746C"/>
    <w:rsid w:val="006D1056"/>
    <w:rsid w:val="006D5F2F"/>
    <w:rsid w:val="006D7628"/>
    <w:rsid w:val="006E0874"/>
    <w:rsid w:val="006E10A6"/>
    <w:rsid w:val="006E3126"/>
    <w:rsid w:val="006E49BF"/>
    <w:rsid w:val="006E4AB2"/>
    <w:rsid w:val="00703B7E"/>
    <w:rsid w:val="007050A9"/>
    <w:rsid w:val="007066BE"/>
    <w:rsid w:val="00717967"/>
    <w:rsid w:val="00722A98"/>
    <w:rsid w:val="0072649D"/>
    <w:rsid w:val="0072681C"/>
    <w:rsid w:val="00726DAB"/>
    <w:rsid w:val="0076153D"/>
    <w:rsid w:val="0076396B"/>
    <w:rsid w:val="007649D8"/>
    <w:rsid w:val="00771811"/>
    <w:rsid w:val="00777A8F"/>
    <w:rsid w:val="00780359"/>
    <w:rsid w:val="0078342F"/>
    <w:rsid w:val="00785C97"/>
    <w:rsid w:val="00794FC5"/>
    <w:rsid w:val="00797519"/>
    <w:rsid w:val="007A031B"/>
    <w:rsid w:val="007B57B6"/>
    <w:rsid w:val="007B7173"/>
    <w:rsid w:val="007C5943"/>
    <w:rsid w:val="007C64BA"/>
    <w:rsid w:val="007C6FE6"/>
    <w:rsid w:val="007D6C2D"/>
    <w:rsid w:val="007D7BAE"/>
    <w:rsid w:val="007E1F22"/>
    <w:rsid w:val="007E3AFB"/>
    <w:rsid w:val="007E679A"/>
    <w:rsid w:val="007F606A"/>
    <w:rsid w:val="007F6B72"/>
    <w:rsid w:val="00800D83"/>
    <w:rsid w:val="00804996"/>
    <w:rsid w:val="00804DFC"/>
    <w:rsid w:val="00807874"/>
    <w:rsid w:val="00811825"/>
    <w:rsid w:val="008155A5"/>
    <w:rsid w:val="00815B2E"/>
    <w:rsid w:val="00824519"/>
    <w:rsid w:val="00840DA0"/>
    <w:rsid w:val="00841872"/>
    <w:rsid w:val="008449DC"/>
    <w:rsid w:val="00850385"/>
    <w:rsid w:val="008504BD"/>
    <w:rsid w:val="00851CDE"/>
    <w:rsid w:val="008545AF"/>
    <w:rsid w:val="0086420F"/>
    <w:rsid w:val="00865530"/>
    <w:rsid w:val="00867009"/>
    <w:rsid w:val="0087327F"/>
    <w:rsid w:val="0087569E"/>
    <w:rsid w:val="00881474"/>
    <w:rsid w:val="00882EAF"/>
    <w:rsid w:val="00883038"/>
    <w:rsid w:val="008872D1"/>
    <w:rsid w:val="00894A18"/>
    <w:rsid w:val="008A6F26"/>
    <w:rsid w:val="008B1925"/>
    <w:rsid w:val="008B5185"/>
    <w:rsid w:val="008C3B66"/>
    <w:rsid w:val="008E379B"/>
    <w:rsid w:val="008E4665"/>
    <w:rsid w:val="008E5B95"/>
    <w:rsid w:val="008E71B0"/>
    <w:rsid w:val="008E79C7"/>
    <w:rsid w:val="008F2FD3"/>
    <w:rsid w:val="008F6A6D"/>
    <w:rsid w:val="0090701A"/>
    <w:rsid w:val="00916616"/>
    <w:rsid w:val="00917A0B"/>
    <w:rsid w:val="00920E64"/>
    <w:rsid w:val="009215CA"/>
    <w:rsid w:val="00922DFE"/>
    <w:rsid w:val="00931716"/>
    <w:rsid w:val="00941D41"/>
    <w:rsid w:val="00947D2C"/>
    <w:rsid w:val="009519F3"/>
    <w:rsid w:val="00955959"/>
    <w:rsid w:val="0096047A"/>
    <w:rsid w:val="009628BF"/>
    <w:rsid w:val="00963021"/>
    <w:rsid w:val="009708AC"/>
    <w:rsid w:val="00970CA6"/>
    <w:rsid w:val="009744DC"/>
    <w:rsid w:val="0097661F"/>
    <w:rsid w:val="00987FA2"/>
    <w:rsid w:val="0099192C"/>
    <w:rsid w:val="00992862"/>
    <w:rsid w:val="009957AD"/>
    <w:rsid w:val="009B2166"/>
    <w:rsid w:val="009B2C1F"/>
    <w:rsid w:val="009B4051"/>
    <w:rsid w:val="009B4834"/>
    <w:rsid w:val="009B7AD1"/>
    <w:rsid w:val="009C78AB"/>
    <w:rsid w:val="009C7CFF"/>
    <w:rsid w:val="009C7FF8"/>
    <w:rsid w:val="009D13DA"/>
    <w:rsid w:val="009D4947"/>
    <w:rsid w:val="009D755E"/>
    <w:rsid w:val="009E3DF5"/>
    <w:rsid w:val="009E7F11"/>
    <w:rsid w:val="009E7F5E"/>
    <w:rsid w:val="009E7FC0"/>
    <w:rsid w:val="009F0897"/>
    <w:rsid w:val="009F506D"/>
    <w:rsid w:val="009F5D8E"/>
    <w:rsid w:val="009F7953"/>
    <w:rsid w:val="00A11C29"/>
    <w:rsid w:val="00A12F2E"/>
    <w:rsid w:val="00A21FBA"/>
    <w:rsid w:val="00A369EE"/>
    <w:rsid w:val="00A432F1"/>
    <w:rsid w:val="00A43562"/>
    <w:rsid w:val="00A44BD9"/>
    <w:rsid w:val="00A53D6A"/>
    <w:rsid w:val="00A63DAA"/>
    <w:rsid w:val="00A720E1"/>
    <w:rsid w:val="00A74EFB"/>
    <w:rsid w:val="00A83570"/>
    <w:rsid w:val="00A86DC0"/>
    <w:rsid w:val="00A9168B"/>
    <w:rsid w:val="00AA70E3"/>
    <w:rsid w:val="00AB56EC"/>
    <w:rsid w:val="00AB58EB"/>
    <w:rsid w:val="00AE3ED3"/>
    <w:rsid w:val="00AF04FC"/>
    <w:rsid w:val="00B06F7E"/>
    <w:rsid w:val="00B1017B"/>
    <w:rsid w:val="00B119FC"/>
    <w:rsid w:val="00B17A8B"/>
    <w:rsid w:val="00B229E7"/>
    <w:rsid w:val="00B26E4C"/>
    <w:rsid w:val="00B275B2"/>
    <w:rsid w:val="00B32006"/>
    <w:rsid w:val="00B355A7"/>
    <w:rsid w:val="00B4225F"/>
    <w:rsid w:val="00B42615"/>
    <w:rsid w:val="00B4261A"/>
    <w:rsid w:val="00B470C9"/>
    <w:rsid w:val="00B5103A"/>
    <w:rsid w:val="00B545D5"/>
    <w:rsid w:val="00B608F0"/>
    <w:rsid w:val="00B623E8"/>
    <w:rsid w:val="00B63E5D"/>
    <w:rsid w:val="00B877D0"/>
    <w:rsid w:val="00BA72FF"/>
    <w:rsid w:val="00BB7523"/>
    <w:rsid w:val="00BC03F1"/>
    <w:rsid w:val="00BC6CE7"/>
    <w:rsid w:val="00BD3810"/>
    <w:rsid w:val="00BE5DAE"/>
    <w:rsid w:val="00BE7B06"/>
    <w:rsid w:val="00C0025C"/>
    <w:rsid w:val="00C02172"/>
    <w:rsid w:val="00C04BBD"/>
    <w:rsid w:val="00C05AEC"/>
    <w:rsid w:val="00C2679D"/>
    <w:rsid w:val="00C5266E"/>
    <w:rsid w:val="00C53837"/>
    <w:rsid w:val="00C56C96"/>
    <w:rsid w:val="00C659EA"/>
    <w:rsid w:val="00C67B48"/>
    <w:rsid w:val="00C72126"/>
    <w:rsid w:val="00C75A24"/>
    <w:rsid w:val="00C85754"/>
    <w:rsid w:val="00C8631B"/>
    <w:rsid w:val="00C937D5"/>
    <w:rsid w:val="00CB64F5"/>
    <w:rsid w:val="00CB7650"/>
    <w:rsid w:val="00CC471B"/>
    <w:rsid w:val="00CD7E76"/>
    <w:rsid w:val="00CF3AF6"/>
    <w:rsid w:val="00CF7812"/>
    <w:rsid w:val="00D179BE"/>
    <w:rsid w:val="00D22152"/>
    <w:rsid w:val="00D246B5"/>
    <w:rsid w:val="00D26370"/>
    <w:rsid w:val="00D26C56"/>
    <w:rsid w:val="00D426C0"/>
    <w:rsid w:val="00D441C7"/>
    <w:rsid w:val="00D44B25"/>
    <w:rsid w:val="00D5165E"/>
    <w:rsid w:val="00D72085"/>
    <w:rsid w:val="00D754AD"/>
    <w:rsid w:val="00D84F39"/>
    <w:rsid w:val="00D93A2B"/>
    <w:rsid w:val="00D94B71"/>
    <w:rsid w:val="00D95429"/>
    <w:rsid w:val="00D95651"/>
    <w:rsid w:val="00DA12D2"/>
    <w:rsid w:val="00DA66F5"/>
    <w:rsid w:val="00DA7DDE"/>
    <w:rsid w:val="00DB15FF"/>
    <w:rsid w:val="00DB1F28"/>
    <w:rsid w:val="00DB7F2D"/>
    <w:rsid w:val="00DC07DF"/>
    <w:rsid w:val="00DF7F15"/>
    <w:rsid w:val="00E00D26"/>
    <w:rsid w:val="00E023F7"/>
    <w:rsid w:val="00E03D1C"/>
    <w:rsid w:val="00E122FF"/>
    <w:rsid w:val="00E24134"/>
    <w:rsid w:val="00E25370"/>
    <w:rsid w:val="00E260A0"/>
    <w:rsid w:val="00E265CE"/>
    <w:rsid w:val="00E32E38"/>
    <w:rsid w:val="00E352DD"/>
    <w:rsid w:val="00E4410F"/>
    <w:rsid w:val="00E54E52"/>
    <w:rsid w:val="00E55EDC"/>
    <w:rsid w:val="00E63BA0"/>
    <w:rsid w:val="00E64374"/>
    <w:rsid w:val="00E659BB"/>
    <w:rsid w:val="00E73B7A"/>
    <w:rsid w:val="00E7753A"/>
    <w:rsid w:val="00E85689"/>
    <w:rsid w:val="00E857E3"/>
    <w:rsid w:val="00E879C6"/>
    <w:rsid w:val="00E95441"/>
    <w:rsid w:val="00E96515"/>
    <w:rsid w:val="00EB0E6F"/>
    <w:rsid w:val="00EB1684"/>
    <w:rsid w:val="00ED0990"/>
    <w:rsid w:val="00ED3AA2"/>
    <w:rsid w:val="00ED51A4"/>
    <w:rsid w:val="00EE154F"/>
    <w:rsid w:val="00EF4D49"/>
    <w:rsid w:val="00F00073"/>
    <w:rsid w:val="00F075C4"/>
    <w:rsid w:val="00F309C8"/>
    <w:rsid w:val="00F40D38"/>
    <w:rsid w:val="00F42A29"/>
    <w:rsid w:val="00F45286"/>
    <w:rsid w:val="00F62A0B"/>
    <w:rsid w:val="00F64262"/>
    <w:rsid w:val="00F67EBD"/>
    <w:rsid w:val="00F712F3"/>
    <w:rsid w:val="00F7185D"/>
    <w:rsid w:val="00F74290"/>
    <w:rsid w:val="00F81F0C"/>
    <w:rsid w:val="00F94006"/>
    <w:rsid w:val="00FA381B"/>
    <w:rsid w:val="00FA5F37"/>
    <w:rsid w:val="00FB74A5"/>
    <w:rsid w:val="00FD2358"/>
    <w:rsid w:val="00FD2F20"/>
    <w:rsid w:val="00FD4A31"/>
    <w:rsid w:val="00FE0CBE"/>
    <w:rsid w:val="00FE3F2C"/>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034">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250553262">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03438924">
      <w:bodyDiv w:val="1"/>
      <w:marLeft w:val="0"/>
      <w:marRight w:val="0"/>
      <w:marTop w:val="0"/>
      <w:marBottom w:val="0"/>
      <w:divBdr>
        <w:top w:val="none" w:sz="0" w:space="0" w:color="auto"/>
        <w:left w:val="none" w:sz="0" w:space="0" w:color="auto"/>
        <w:bottom w:val="none" w:sz="0" w:space="0" w:color="auto"/>
        <w:right w:val="none" w:sz="0" w:space="0" w:color="auto"/>
      </w:divBdr>
    </w:div>
    <w:div w:id="486751009">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25122227">
      <w:bodyDiv w:val="1"/>
      <w:marLeft w:val="0"/>
      <w:marRight w:val="0"/>
      <w:marTop w:val="0"/>
      <w:marBottom w:val="0"/>
      <w:divBdr>
        <w:top w:val="none" w:sz="0" w:space="0" w:color="auto"/>
        <w:left w:val="none" w:sz="0" w:space="0" w:color="auto"/>
        <w:bottom w:val="none" w:sz="0" w:space="0" w:color="auto"/>
        <w:right w:val="none" w:sz="0" w:space="0" w:color="auto"/>
      </w:divBdr>
    </w:div>
    <w:div w:id="936719237">
      <w:bodyDiv w:val="1"/>
      <w:marLeft w:val="0"/>
      <w:marRight w:val="0"/>
      <w:marTop w:val="0"/>
      <w:marBottom w:val="0"/>
      <w:divBdr>
        <w:top w:val="none" w:sz="0" w:space="0" w:color="auto"/>
        <w:left w:val="none" w:sz="0" w:space="0" w:color="auto"/>
        <w:bottom w:val="none" w:sz="0" w:space="0" w:color="auto"/>
        <w:right w:val="none" w:sz="0" w:space="0" w:color="auto"/>
      </w:divBdr>
    </w:div>
    <w:div w:id="976645182">
      <w:bodyDiv w:val="1"/>
      <w:marLeft w:val="0"/>
      <w:marRight w:val="0"/>
      <w:marTop w:val="0"/>
      <w:marBottom w:val="0"/>
      <w:divBdr>
        <w:top w:val="none" w:sz="0" w:space="0" w:color="auto"/>
        <w:left w:val="none" w:sz="0" w:space="0" w:color="auto"/>
        <w:bottom w:val="none" w:sz="0" w:space="0" w:color="auto"/>
        <w:right w:val="none" w:sz="0" w:space="0" w:color="auto"/>
      </w:divBdr>
    </w:div>
    <w:div w:id="995375490">
      <w:bodyDiv w:val="1"/>
      <w:marLeft w:val="0"/>
      <w:marRight w:val="0"/>
      <w:marTop w:val="0"/>
      <w:marBottom w:val="0"/>
      <w:divBdr>
        <w:top w:val="none" w:sz="0" w:space="0" w:color="auto"/>
        <w:left w:val="none" w:sz="0" w:space="0" w:color="auto"/>
        <w:bottom w:val="none" w:sz="0" w:space="0" w:color="auto"/>
        <w:right w:val="none" w:sz="0" w:space="0" w:color="auto"/>
      </w:divBdr>
    </w:div>
    <w:div w:id="999889340">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131172550">
      <w:bodyDiv w:val="1"/>
      <w:marLeft w:val="0"/>
      <w:marRight w:val="0"/>
      <w:marTop w:val="0"/>
      <w:marBottom w:val="0"/>
      <w:divBdr>
        <w:top w:val="none" w:sz="0" w:space="0" w:color="auto"/>
        <w:left w:val="none" w:sz="0" w:space="0" w:color="auto"/>
        <w:bottom w:val="none" w:sz="0" w:space="0" w:color="auto"/>
        <w:right w:val="none" w:sz="0" w:space="0" w:color="auto"/>
      </w:divBdr>
    </w:div>
    <w:div w:id="1218856304">
      <w:bodyDiv w:val="1"/>
      <w:marLeft w:val="0"/>
      <w:marRight w:val="0"/>
      <w:marTop w:val="0"/>
      <w:marBottom w:val="0"/>
      <w:divBdr>
        <w:top w:val="none" w:sz="0" w:space="0" w:color="auto"/>
        <w:left w:val="none" w:sz="0" w:space="0" w:color="auto"/>
        <w:bottom w:val="none" w:sz="0" w:space="0" w:color="auto"/>
        <w:right w:val="none" w:sz="0" w:space="0" w:color="auto"/>
      </w:divBdr>
    </w:div>
    <w:div w:id="1246108905">
      <w:bodyDiv w:val="1"/>
      <w:marLeft w:val="0"/>
      <w:marRight w:val="0"/>
      <w:marTop w:val="0"/>
      <w:marBottom w:val="0"/>
      <w:divBdr>
        <w:top w:val="none" w:sz="0" w:space="0" w:color="auto"/>
        <w:left w:val="none" w:sz="0" w:space="0" w:color="auto"/>
        <w:bottom w:val="none" w:sz="0" w:space="0" w:color="auto"/>
        <w:right w:val="none" w:sz="0" w:space="0" w:color="auto"/>
      </w:divBdr>
    </w:div>
    <w:div w:id="1345129875">
      <w:bodyDiv w:val="1"/>
      <w:marLeft w:val="0"/>
      <w:marRight w:val="0"/>
      <w:marTop w:val="0"/>
      <w:marBottom w:val="0"/>
      <w:divBdr>
        <w:top w:val="none" w:sz="0" w:space="0" w:color="auto"/>
        <w:left w:val="none" w:sz="0" w:space="0" w:color="auto"/>
        <w:bottom w:val="none" w:sz="0" w:space="0" w:color="auto"/>
        <w:right w:val="none" w:sz="0" w:space="0" w:color="auto"/>
      </w:divBdr>
    </w:div>
    <w:div w:id="1348630287">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19592446">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63961902">
      <w:bodyDiv w:val="1"/>
      <w:marLeft w:val="0"/>
      <w:marRight w:val="0"/>
      <w:marTop w:val="0"/>
      <w:marBottom w:val="0"/>
      <w:divBdr>
        <w:top w:val="none" w:sz="0" w:space="0" w:color="auto"/>
        <w:left w:val="none" w:sz="0" w:space="0" w:color="auto"/>
        <w:bottom w:val="none" w:sz="0" w:space="0" w:color="auto"/>
        <w:right w:val="none" w:sz="0" w:space="0" w:color="auto"/>
      </w:divBdr>
    </w:div>
    <w:div w:id="1569925118">
      <w:bodyDiv w:val="1"/>
      <w:marLeft w:val="0"/>
      <w:marRight w:val="0"/>
      <w:marTop w:val="0"/>
      <w:marBottom w:val="0"/>
      <w:divBdr>
        <w:top w:val="none" w:sz="0" w:space="0" w:color="auto"/>
        <w:left w:val="none" w:sz="0" w:space="0" w:color="auto"/>
        <w:bottom w:val="none" w:sz="0" w:space="0" w:color="auto"/>
        <w:right w:val="none" w:sz="0" w:space="0" w:color="auto"/>
      </w:divBdr>
    </w:div>
    <w:div w:id="1571892299">
      <w:bodyDiv w:val="1"/>
      <w:marLeft w:val="0"/>
      <w:marRight w:val="0"/>
      <w:marTop w:val="0"/>
      <w:marBottom w:val="0"/>
      <w:divBdr>
        <w:top w:val="none" w:sz="0" w:space="0" w:color="auto"/>
        <w:left w:val="none" w:sz="0" w:space="0" w:color="auto"/>
        <w:bottom w:val="none" w:sz="0" w:space="0" w:color="auto"/>
        <w:right w:val="none" w:sz="0" w:space="0" w:color="auto"/>
      </w:divBdr>
    </w:div>
    <w:div w:id="1729722654">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76631451">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55804614">
      <w:bodyDiv w:val="1"/>
      <w:marLeft w:val="0"/>
      <w:marRight w:val="0"/>
      <w:marTop w:val="0"/>
      <w:marBottom w:val="0"/>
      <w:divBdr>
        <w:top w:val="none" w:sz="0" w:space="0" w:color="auto"/>
        <w:left w:val="none" w:sz="0" w:space="0" w:color="auto"/>
        <w:bottom w:val="none" w:sz="0" w:space="0" w:color="auto"/>
        <w:right w:val="none" w:sz="0" w:space="0" w:color="auto"/>
      </w:divBdr>
    </w:div>
    <w:div w:id="1904221177">
      <w:bodyDiv w:val="1"/>
      <w:marLeft w:val="0"/>
      <w:marRight w:val="0"/>
      <w:marTop w:val="0"/>
      <w:marBottom w:val="0"/>
      <w:divBdr>
        <w:top w:val="none" w:sz="0" w:space="0" w:color="auto"/>
        <w:left w:val="none" w:sz="0" w:space="0" w:color="auto"/>
        <w:bottom w:val="none" w:sz="0" w:space="0" w:color="auto"/>
        <w:right w:val="none" w:sz="0" w:space="0" w:color="auto"/>
      </w:divBdr>
    </w:div>
    <w:div w:id="1938053261">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22587501">
      <w:bodyDiv w:val="1"/>
      <w:marLeft w:val="0"/>
      <w:marRight w:val="0"/>
      <w:marTop w:val="0"/>
      <w:marBottom w:val="0"/>
      <w:divBdr>
        <w:top w:val="none" w:sz="0" w:space="0" w:color="auto"/>
        <w:left w:val="none" w:sz="0" w:space="0" w:color="auto"/>
        <w:bottom w:val="none" w:sz="0" w:space="0" w:color="auto"/>
        <w:right w:val="none" w:sz="0" w:space="0" w:color="auto"/>
      </w:divBdr>
    </w:div>
    <w:div w:id="204259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2.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3.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4.xml><?xml version="1.0" encoding="utf-8"?>
<ds:datastoreItem xmlns:ds="http://schemas.openxmlformats.org/officeDocument/2006/customXml" ds:itemID="{4A5AE209-5562-4A0F-BD21-C74D6DDBE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19</Pages>
  <Words>3005</Words>
  <Characters>20978</Characters>
  <Application>Microsoft Office Word</Application>
  <DocSecurity>0</DocSecurity>
  <Lines>723</Lines>
  <Paragraphs>133</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180</cp:revision>
  <cp:lastPrinted>2017-12-11T18:21:00Z</cp:lastPrinted>
  <dcterms:created xsi:type="dcterms:W3CDTF">2024-12-05T21:49:00Z</dcterms:created>
  <dcterms:modified xsi:type="dcterms:W3CDTF">2025-12-11T16:54:00Z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